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6"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44"/>
        <w:gridCol w:w="141"/>
        <w:gridCol w:w="12225"/>
        <w:gridCol w:w="45"/>
        <w:gridCol w:w="2195"/>
        <w:gridCol w:w="53"/>
        <w:gridCol w:w="114"/>
        <w:gridCol w:w="11"/>
      </w:tblGrid>
      <w:tr>
        <w:trPr>
          <w:trHeight w:val="486" w:hRule="atLeast"/>
        </w:trPr>
        <w:tc>
          <w:tcPr>
            <w:tcW w:w="344" w:type="dxa"/>
          </w:tcPr>
          <w:p>
            <w:pPr>
              <w:pStyle w:val="EmptyCellLayoutStyle"/>
              <w:spacing w:after="0" w:line="240" w:lineRule="auto"/>
            </w:pPr>
          </w:p>
        </w:tc>
        <w:tc>
          <w:tcPr>
            <w:tcW w:w="141" w:type="dxa"/>
          </w:tcPr>
          <w:p>
            <w:pPr>
              <w:pStyle w:val="EmptyCellLayoutStyle"/>
              <w:spacing w:after="0" w:line="240" w:lineRule="auto"/>
            </w:pPr>
          </w:p>
        </w:tc>
        <w:tc>
          <w:tcPr>
            <w:tcW w:w="12225" w:type="dxa"/>
          </w:tcPr>
          <w:p>
            <w:pPr>
              <w:pStyle w:val="EmptyCellLayoutStyle"/>
              <w:spacing w:after="0" w:line="240" w:lineRule="auto"/>
            </w:pPr>
          </w:p>
        </w:tc>
        <w:tc>
          <w:tcPr>
            <w:tcW w:w="45" w:type="dxa"/>
          </w:tcPr>
          <w:p>
            <w:pPr>
              <w:pStyle w:val="EmptyCellLayoutStyle"/>
              <w:spacing w:after="0" w:line="240" w:lineRule="auto"/>
            </w:pPr>
          </w:p>
        </w:tc>
        <w:tc>
          <w:tcPr>
            <w:tcW w:w="2195" w:type="dxa"/>
          </w:tcPr>
          <w:p>
            <w:pPr>
              <w:pStyle w:val="EmptyCellLayoutStyle"/>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rHeight w:val="8" w:hRule="atLeast"/>
        </w:trPr>
        <w:tc>
          <w:tcPr>
            <w:tcW w:w="344" w:type="dxa"/>
          </w:tcPr>
          <w:p>
            <w:pPr>
              <w:pStyle w:val="EmptyCellLayoutStyle"/>
              <w:spacing w:after="0" w:line="240" w:lineRule="auto"/>
            </w:pPr>
          </w:p>
        </w:tc>
        <w:tc>
          <w:tcPr>
            <w:tcW w:w="141" w:type="dxa"/>
          </w:tcPr>
          <w:p>
            <w:pPr>
              <w:pStyle w:val="EmptyCellLayoutStyle"/>
              <w:spacing w:after="0" w:line="240" w:lineRule="auto"/>
            </w:pPr>
          </w:p>
        </w:tc>
        <w:tc>
          <w:tcPr>
            <w:tcW w:w="12225" w:type="dxa"/>
          </w:tcPr>
          <w:p>
            <w:pPr>
              <w:pStyle w:val="EmptyCellLayoutStyle"/>
              <w:spacing w:after="0" w:line="240" w:lineRule="auto"/>
            </w:pPr>
          </w:p>
        </w:tc>
        <w:tc>
          <w:tcPr>
            <w:tcW w:w="45" w:type="dxa"/>
          </w:tcPr>
          <w:p>
            <w:pPr>
              <w:pStyle w:val="EmptyCellLayoutStyle"/>
              <w:spacing w:after="0" w:line="240" w:lineRule="auto"/>
            </w:pPr>
          </w:p>
        </w:tc>
        <w:tc>
          <w:tcPr>
            <w:tcW w:w="2195" w:type="dxa"/>
            <w:vMerge w:val="restart"/>
          </w:tcPr>
          <w:tbl>
            <w:tblPr>
              <w:tblCellMar>
                <w:top w:w="0" w:type="dxa"/>
                <w:left w:w="0" w:type="dxa"/>
                <w:bottom w:w="0" w:type="dxa"/>
                <w:right w:w="0" w:type="dxa"/>
              </w:tblCellMar>
            </w:tblPr>
            <w:tblGrid>
              <w:gridCol w:w="2195"/>
            </w:tblGrid>
            <w:tr>
              <w:trPr>
                <w:trHeight w:val="282" w:hRule="atLeast"/>
              </w:trPr>
              <w:tc>
                <w:tcPr>
                  <w:tcW w:w="2195"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right"/>
                  </w:pPr>
                  <w:r>
                    <w:rPr>
                      <w:rFonts w:ascii="Calibri" w:hAnsi="Calibri" w:eastAsia="Calibri"/>
                      <w:b/>
                      <w:color w:val="808080"/>
                      <w:sz w:val="22"/>
                    </w:rPr>
                    <w:t xml:space="preserve">5/30/2025</w:t>
                  </w:r>
                </w:p>
              </w:tc>
            </w:tr>
          </w:tbl>
          <w:p>
            <w:pPr>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rHeight w:val="351" w:hRule="atLeast"/>
        </w:trPr>
        <w:tc>
          <w:tcPr>
            <w:tcW w:w="344" w:type="dxa"/>
            <w:hMerge w:val="restart"/>
            <w:vMerge w:val="restart"/>
          </w:tcPr>
          <w:tbl>
            <w:tblPr>
              <w:tblCellMar>
                <w:top w:w="0" w:type="dxa"/>
                <w:left w:w="0" w:type="dxa"/>
                <w:bottom w:w="0" w:type="dxa"/>
                <w:right w:w="0" w:type="dxa"/>
              </w:tblCellMar>
            </w:tblPr>
            <w:tblGrid>
              <w:gridCol w:w="12711"/>
            </w:tblGrid>
            <w:tr>
              <w:trPr>
                <w:trHeight w:val="282" w:hRule="atLeast"/>
              </w:trPr>
              <w:tc>
                <w:tcPr>
                  <w:tcW w:w="12711"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Calibri" w:hAnsi="Calibri" w:eastAsia="Calibri"/>
                      <w:b/>
                      <w:color w:val="000000"/>
                      <w:sz w:val="22"/>
                    </w:rPr>
                    <w:t xml:space="preserve">Marvin Ridge Middle</w:t>
                  </w:r>
                </w:p>
              </w:tc>
            </w:tr>
          </w:tbl>
          <w:p>
            <w:pPr>
              <w:spacing w:after="0" w:line="240" w:lineRule="auto"/>
            </w:pPr>
          </w:p>
        </w:tc>
        <w:tc>
          <w:tcPr>
            <w:tcW w:w="141" w:type="dxa"/>
            <w:hMerge w:val="continue"/>
            <w:vMerge w:val="restart"/>
          </w:tcPr>
          <w:p>
            <w:pPr>
              <w:pStyle w:val="EmptyCellLayoutStyle"/>
              <w:spacing w:after="0" w:line="240" w:lineRule="auto"/>
            </w:pPr>
          </w:p>
        </w:tc>
        <w:tc>
          <w:tcPr>
            <w:tcW w:w="12225" w:type="dxa"/>
            <w:hMerge w:val="continue"/>
            <w:vMerge w:val="restart"/>
          </w:tcPr>
          <w:p>
            <w:pPr>
              <w:pStyle w:val="EmptyCellLayoutStyle"/>
              <w:spacing w:after="0" w:line="240" w:lineRule="auto"/>
            </w:pPr>
          </w:p>
        </w:tc>
        <w:tc>
          <w:tcPr>
            <w:tcW w:w="45" w:type="dxa"/>
          </w:tcPr>
          <w:p>
            <w:pPr>
              <w:pStyle w:val="EmptyCellLayoutStyle"/>
              <w:spacing w:after="0" w:line="240" w:lineRule="auto"/>
            </w:pPr>
          </w:p>
        </w:tc>
        <w:tc>
          <w:tcPr>
            <w:tcW w:w="2195" w:type="dxa"/>
            <w:vMerge w:val="continue"/>
          </w:tcPr>
          <w:p>
            <w:pPr>
              <w:pStyle w:val="EmptyCellLayoutStyle"/>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rHeight w:val="45" w:hRule="atLeast"/>
        </w:trPr>
        <w:tc>
          <w:tcPr>
            <w:tcW w:w="344" w:type="dxa"/>
          </w:tcPr>
          <w:p>
            <w:pPr>
              <w:pStyle w:val="EmptyCellLayoutStyle"/>
              <w:spacing w:after="0" w:line="240" w:lineRule="auto"/>
            </w:pPr>
          </w:p>
        </w:tc>
        <w:tc>
          <w:tcPr>
            <w:tcW w:w="141" w:type="dxa"/>
          </w:tcPr>
          <w:p>
            <w:pPr>
              <w:pStyle w:val="EmptyCellLayoutStyle"/>
              <w:spacing w:after="0" w:line="240" w:lineRule="auto"/>
            </w:pPr>
          </w:p>
        </w:tc>
        <w:tc>
          <w:tcPr>
            <w:tcW w:w="12225" w:type="dxa"/>
          </w:tcPr>
          <w:p>
            <w:pPr>
              <w:pStyle w:val="EmptyCellLayoutStyle"/>
              <w:spacing w:after="0" w:line="240" w:lineRule="auto"/>
            </w:pPr>
          </w:p>
        </w:tc>
        <w:tc>
          <w:tcPr>
            <w:tcW w:w="45" w:type="dxa"/>
          </w:tcPr>
          <w:p>
            <w:pPr>
              <w:pStyle w:val="EmptyCellLayoutStyle"/>
              <w:spacing w:after="0" w:line="240" w:lineRule="auto"/>
            </w:pPr>
          </w:p>
        </w:tc>
        <w:tc>
          <w:tcPr>
            <w:tcW w:w="2195" w:type="dxa"/>
          </w:tcPr>
          <w:p>
            <w:pPr>
              <w:pStyle w:val="EmptyCellLayoutStyle"/>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rHeight w:val="438" w:hRule="atLeast"/>
        </w:trPr>
        <w:tc>
          <w:tcPr>
            <w:tcW w:w="344" w:type="dxa"/>
            <w:hMerge w:val="restart"/>
          </w:tcPr>
          <w:tbl>
            <w:tblPr>
              <w:tblCellMar>
                <w:top w:w="0" w:type="dxa"/>
                <w:left w:w="0" w:type="dxa"/>
                <w:bottom w:w="0" w:type="dxa"/>
                <w:right w:w="0" w:type="dxa"/>
              </w:tblCellMar>
            </w:tblPr>
            <w:tblGrid>
              <w:gridCol w:w="15006"/>
            </w:tblGrid>
            <w:tr>
              <w:trPr>
                <w:trHeight w:val="360" w:hRule="atLeast"/>
              </w:trPr>
              <w:tc>
                <w:tcPr>
                  <w:tcW w:w="1500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Comprehensive Progress Report</w:t>
                  </w:r>
                </w:p>
              </w:tc>
            </w:tr>
          </w:tbl>
          <w:p>
            <w:pPr>
              <w:spacing w:after="0" w:line="240" w:lineRule="auto"/>
            </w:pPr>
          </w:p>
        </w:tc>
        <w:tc>
          <w:tcPr>
            <w:tcW w:w="141" w:type="dxa"/>
            <w:hMerge w:val="continue"/>
          </w:tcPr>
          <w:p>
            <w:pPr>
              <w:pStyle w:val="EmptyCellLayoutStyle"/>
              <w:spacing w:after="0" w:line="240" w:lineRule="auto"/>
            </w:pPr>
          </w:p>
        </w:tc>
        <w:tc>
          <w:tcPr>
            <w:tcW w:w="12225" w:type="dxa"/>
            <w:hMerge w:val="continue"/>
          </w:tcPr>
          <w:p>
            <w:pPr>
              <w:pStyle w:val="EmptyCellLayoutStyle"/>
              <w:spacing w:after="0" w:line="240" w:lineRule="auto"/>
            </w:pPr>
          </w:p>
        </w:tc>
        <w:tc>
          <w:tcPr>
            <w:tcW w:w="45" w:type="dxa"/>
            <w:hMerge w:val="continue"/>
          </w:tcPr>
          <w:p>
            <w:pPr>
              <w:pStyle w:val="EmptyCellLayoutStyle"/>
              <w:spacing w:after="0" w:line="240" w:lineRule="auto"/>
            </w:pPr>
          </w:p>
        </w:tc>
        <w:tc>
          <w:tcPr>
            <w:tcW w:w="2195" w:type="dxa"/>
            <w:hMerge w:val="continue"/>
          </w:tcPr>
          <w:p>
            <w:pPr>
              <w:pStyle w:val="EmptyCellLayoutStyle"/>
              <w:spacing w:after="0" w:line="240" w:lineRule="auto"/>
            </w:pPr>
          </w:p>
        </w:tc>
        <w:tc>
          <w:tcPr>
            <w:tcW w:w="53" w:type="dxa"/>
            <w:hMerge w:val="continue"/>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rHeight w:val="80" w:hRule="atLeast"/>
        </w:trPr>
        <w:tc>
          <w:tcPr>
            <w:tcW w:w="344" w:type="dxa"/>
          </w:tcPr>
          <w:p>
            <w:pPr>
              <w:pStyle w:val="EmptyCellLayoutStyle"/>
              <w:spacing w:after="0" w:line="240" w:lineRule="auto"/>
            </w:pPr>
          </w:p>
        </w:tc>
        <w:tc>
          <w:tcPr>
            <w:tcW w:w="141" w:type="dxa"/>
          </w:tcPr>
          <w:p>
            <w:pPr>
              <w:pStyle w:val="EmptyCellLayoutStyle"/>
              <w:spacing w:after="0" w:line="240" w:lineRule="auto"/>
            </w:pPr>
          </w:p>
        </w:tc>
        <w:tc>
          <w:tcPr>
            <w:tcW w:w="12225" w:type="dxa"/>
          </w:tcPr>
          <w:p>
            <w:pPr>
              <w:pStyle w:val="EmptyCellLayoutStyle"/>
              <w:spacing w:after="0" w:line="240" w:lineRule="auto"/>
            </w:pPr>
          </w:p>
        </w:tc>
        <w:tc>
          <w:tcPr>
            <w:tcW w:w="45" w:type="dxa"/>
          </w:tcPr>
          <w:p>
            <w:pPr>
              <w:pStyle w:val="EmptyCellLayoutStyle"/>
              <w:spacing w:after="0" w:line="240" w:lineRule="auto"/>
            </w:pPr>
          </w:p>
        </w:tc>
        <w:tc>
          <w:tcPr>
            <w:tcW w:w="2195" w:type="dxa"/>
          </w:tcPr>
          <w:p>
            <w:pPr>
              <w:pStyle w:val="EmptyCellLayoutStyle"/>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c>
          <w:tcPr>
            <w:tcW w:w="3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81"/>
              <w:gridCol w:w="14138"/>
            </w:tblGrid>
            <w:tr>
              <w:trPr>
                <w:trHeight w:val="162" w:hRule="atLeast"/>
              </w:trPr>
              <w:tc>
                <w:tcPr>
                  <w:tcW w:w="98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pPr>
                </w:p>
              </w:tc>
              <w:tc>
                <w:tcPr>
                  <w:tcW w:w="1413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pPr>
                </w:p>
              </w:tc>
            </w:tr>
            <w:tr>
              <w:trPr/>
              <w:tc>
                <w:tcPr>
                  <w:tcW w:w="98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Mission:</w:t>
                  </w:r>
                </w:p>
              </w:tc>
              <w:tc>
                <w:tcPr>
                  <w:tcW w:w="14138"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before="199" w:after="199" w:line="240" w:lineRule="auto"/>
                    <w:jc w:val="left"/>
                  </w:pPr>
                  <w:r>
                    <w:rPr>
                      <w:rFonts w:ascii="Calibri" w:hAnsi="Calibri" w:eastAsia="Calibri"/>
                      <w:color w:val="000000"/>
                      <w:sz w:val="22"/>
                    </w:rPr>
                    <w:t xml:space="preserve">Utilizing standard based education that addresses individual differences and learning styles, we empower students to take ownership and responsibility for their present and future learning by developing their academic, interpersonal, intrapersonal, and technological skills.</w:t>
                  </w:r>
                </w:p>
              </w:tc>
            </w:tr>
            <w:tr>
              <w:trPr>
                <w:trHeight w:val="307" w:hRule="atLeast"/>
              </w:trPr>
              <w:tc>
                <w:tcPr>
                  <w:tcW w:w="981"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Calibri" w:hAnsi="Calibri" w:eastAsia="Calibri"/>
                      <w:b/>
                      <w:color w:val="000000"/>
                      <w:sz w:val="22"/>
                    </w:rPr>
                    <w:t xml:space="preserve">Vision:</w:t>
                  </w:r>
                </w:p>
                <w:p>
                  <w:pPr>
                    <w:spacing w:after="0" w:line="240" w:lineRule="auto"/>
                    <w:jc w:val="left"/>
                  </w:pPr>
                </w:p>
              </w:tc>
              <w:tc>
                <w:tcPr>
                  <w:tcW w:w="14138"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before="199" w:after="199" w:line="240" w:lineRule="auto"/>
                    <w:jc w:val="left"/>
                  </w:pPr>
                  <w:r>
                    <w:rPr>
                      <w:rFonts w:ascii="Calibri" w:hAnsi="Calibri" w:eastAsia="Calibri"/>
                      <w:color w:val="000000"/>
                      <w:sz w:val="22"/>
                    </w:rPr>
                    <w:t xml:space="preserve">Advocate for Our Needs </w:t>
                  </w:r>
                </w:p>
                <w:p>
                  <w:pPr>
                    <w:spacing w:after="199" w:line="240" w:lineRule="auto"/>
                    <w:jc w:val="left"/>
                  </w:pPr>
                  <w:r>
                    <w:rPr>
                      <w:rFonts w:ascii="Calibri" w:hAnsi="Calibri" w:eastAsia="Calibri"/>
                      <w:color w:val="000000"/>
                      <w:sz w:val="22"/>
                    </w:rPr>
                    <w:t xml:space="preserve">Track Our Progress </w:t>
                  </w:r>
                </w:p>
                <w:p>
                  <w:pPr>
                    <w:spacing w:after="199" w:line="240" w:lineRule="auto"/>
                    <w:jc w:val="left"/>
                  </w:pPr>
                  <w:r>
                    <w:rPr>
                      <w:rFonts w:ascii="Calibri" w:hAnsi="Calibri" w:eastAsia="Calibri"/>
                      <w:color w:val="000000"/>
                      <w:sz w:val="22"/>
                    </w:rPr>
                    <w:t xml:space="preserve">Contribute to Our Community </w:t>
                  </w:r>
                </w:p>
                <w:p>
                  <w:pPr>
                    <w:spacing w:after="199" w:line="240" w:lineRule="auto"/>
                    <w:jc w:val="left"/>
                  </w:pPr>
                  <w:r>
                    <w:rPr>
                      <w:rFonts w:ascii="Calibri" w:hAnsi="Calibri" w:eastAsia="Calibri"/>
                      <w:color w:val="000000"/>
                      <w:sz w:val="22"/>
                    </w:rPr>
                    <w:t xml:space="preserve">Accomplish Our Dreams </w:t>
                  </w:r>
                </w:p>
                <w:p>
                  <w:pPr>
                    <w:spacing w:after="199" w:line="240" w:lineRule="auto"/>
                    <w:jc w:val="left"/>
                  </w:pPr>
                  <w:r>
                    <w:rPr>
                      <w:rFonts w:ascii="Calibri" w:hAnsi="Calibri" w:eastAsia="Calibri"/>
                      <w:color w:val="000000"/>
                      <w:sz w:val="22"/>
                    </w:rPr>
                  </w:r>
                  <w:r>
                    <w:rPr>
                      <w:rFonts w:ascii="Calibri" w:hAnsi="Calibri" w:eastAsia="Calibri"/>
                      <w:color w:val="000000"/>
                      <w:sz w:val="22"/>
                    </w:rPr>
                    <w:br/>
                  </w:r>
                </w:p>
              </w:tc>
            </w:tr>
            <w:tr>
              <w:trPr>
                <w:trHeight w:val="252" w:hRule="atLeast"/>
              </w:trPr>
              <w:tc>
                <w:tcPr>
                  <w:tcW w:w="98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vAlign w:val="center"/>
                </w:tcPr>
                <w:tbl>
                  <w:tblPr>
                    <w:tblCellMar>
                      <w:top w:w="0" w:type="dxa"/>
                      <w:left w:w="0" w:type="dxa"/>
                      <w:bottom w:w="0" w:type="dxa"/>
                      <w:right w:w="0" w:type="dxa"/>
                    </w:tblCellMar>
                  </w:tblPr>
                  <w:tblGrid>
                    <w:gridCol w:w="15040"/>
                  </w:tblGrid>
                  <w:tr>
                    <w:trPr>
                      <w:trHeight w:val="250" w:hRule="exact"/>
                    </w:trPr>
                    <w:tc>
                      <w:tcPr>
                        <w:tcW w:w="15040" w:type="dxa"/>
                        <w:tcMar>
                          <w:top w:w="0" w:type="dxa"/>
                          <w:left w:w="0" w:type="dxa"/>
                          <w:bottom w:w="0" w:type="dxa"/>
                          <w:right w:w="0" w:type="dxa"/>
                        </w:tcMar>
                        <w:vAlign w:val="center"/>
                      </w:tcPr>
                      <w:p>
                        <w:pPr>
                          <w:spacing w:after="0" w:line="240" w:lineRule="auto"/>
                          <w:jc w:val="left"/>
                        </w:pPr>
                        <w:r>
                          <w:rPr>
                            <w:rFonts w:ascii="Calibri" w:hAnsi="Calibri" w:eastAsia="Calibri"/>
                            <w:b/>
                            <w:color w:val="000000"/>
                            <w:sz w:val="22"/>
                          </w:rPr>
                          <w:t xml:space="preserve">Goals:</w:t>
                        </w:r>
                      </w:p>
                    </w:tc>
                  </w:tr>
                </w:tbl>
                <w:p>
                  <w:pPr>
                    <w:spacing w:after="0" w:line="240" w:lineRule="auto"/>
                  </w:pPr>
                </w:p>
              </w:tc>
              <w:tc>
                <w:tcPr>
                  <w:tcW w:w="1413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pPr>
                </w:p>
              </w:tc>
            </w:tr>
            <w:tr>
              <w:trPr>
                <w:trHeight w:val="297" w:hRule="atLeast"/>
              </w:trPr>
              <w:tc>
                <w:tcPr>
                  <w:tcW w:w="98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4138"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Calibri" w:hAnsi="Calibri" w:eastAsia="Calibri"/>
                      <w:color w:val="000000"/>
                      <w:sz w:val="22"/>
                    </w:rPr>
                    <w:t xml:space="preserve">To increase 8th grade science growth scores to meet expectations</w:t>
                  </w:r>
                </w:p>
              </w:tc>
            </w:tr>
            <w:tr>
              <w:trPr>
                <w:trHeight w:val="297" w:hRule="atLeast"/>
              </w:trPr>
              <w:tc>
                <w:tcPr>
                  <w:tcW w:w="98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4138"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Calibri" w:hAnsi="Calibri" w:eastAsia="Calibri"/>
                      <w:color w:val="000000"/>
                      <w:sz w:val="22"/>
                    </w:rPr>
                    <w:t xml:space="preserve">Increase reading EOG scores by 3% at each grade level.</w:t>
                  </w:r>
                </w:p>
              </w:tc>
            </w:tr>
            <w:tr>
              <w:trPr>
                <w:trHeight w:val="297" w:hRule="atLeast"/>
              </w:trPr>
              <w:tc>
                <w:tcPr>
                  <w:tcW w:w="98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4138"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left"/>
                  </w:pPr>
                  <w:r>
                    <w:rPr>
                      <w:rFonts w:ascii="Calibri" w:hAnsi="Calibri" w:eastAsia="Calibri"/>
                      <w:color w:val="000000"/>
                      <w:sz w:val="22"/>
                    </w:rPr>
                    <w:t xml:space="preserve">Maintain math scores in 6th and 7th with an increase in 8th grade by 3%.</w:t>
                  </w:r>
                </w:p>
              </w:tc>
            </w:tr>
          </w:tbl>
          <w:p>
            <w:pPr>
              <w:spacing w:after="0" w:line="240" w:lineRule="auto"/>
            </w:pPr>
          </w:p>
        </w:tc>
        <w:tc>
          <w:tcPr>
            <w:tcW w:w="141" w:type="dxa"/>
            <w:hMerge w:val="continue"/>
          </w:tcPr>
          <w:p>
            <w:pPr>
              <w:pStyle w:val="EmptyCellLayoutStyle"/>
              <w:spacing w:after="0" w:line="240" w:lineRule="auto"/>
            </w:pPr>
          </w:p>
        </w:tc>
        <w:tc>
          <w:tcPr>
            <w:tcW w:w="12225" w:type="dxa"/>
            <w:hMerge w:val="continue"/>
          </w:tcPr>
          <w:p>
            <w:pPr>
              <w:pStyle w:val="EmptyCellLayoutStyle"/>
              <w:spacing w:after="0" w:line="240" w:lineRule="auto"/>
            </w:pPr>
          </w:p>
        </w:tc>
        <w:tc>
          <w:tcPr>
            <w:tcW w:w="45" w:type="dxa"/>
            <w:hMerge w:val="continue"/>
          </w:tcPr>
          <w:p>
            <w:pPr>
              <w:pStyle w:val="EmptyCellLayoutStyle"/>
              <w:spacing w:after="0" w:line="240" w:lineRule="auto"/>
            </w:pPr>
          </w:p>
        </w:tc>
        <w:tc>
          <w:tcPr>
            <w:tcW w:w="2195" w:type="dxa"/>
            <w:hMerge w:val="continue"/>
          </w:tcPr>
          <w:p>
            <w:pPr>
              <w:pStyle w:val="EmptyCellLayoutStyle"/>
              <w:spacing w:after="0" w:line="240" w:lineRule="auto"/>
            </w:pPr>
          </w:p>
        </w:tc>
        <w:tc>
          <w:tcPr>
            <w:tcW w:w="53" w:type="dxa"/>
            <w:hMerge w:val="continue"/>
          </w:tcPr>
          <w:p>
            <w:pPr>
              <w:pStyle w:val="EmptyCellLayoutStyle"/>
              <w:spacing w:after="0" w:line="240" w:lineRule="auto"/>
            </w:pPr>
          </w:p>
        </w:tc>
        <w:tc>
          <w:tcPr>
            <w:tcW w:w="114" w:type="dxa"/>
            <w:hMerge w:val="continue"/>
          </w:tcPr>
          <w:p>
            <w:pPr>
              <w:pStyle w:val="EmptyCellLayoutStyle"/>
              <w:spacing w:after="0" w:line="240" w:lineRule="auto"/>
            </w:pPr>
          </w:p>
        </w:tc>
        <w:tc>
          <w:tcPr>
            <w:tcW w:w="11" w:type="dxa"/>
          </w:tcPr>
          <w:p>
            <w:pPr>
              <w:pStyle w:val="EmptyCellLayoutStyle"/>
              <w:spacing w:after="0" w:line="240" w:lineRule="auto"/>
            </w:pPr>
          </w:p>
        </w:tc>
      </w:tr>
      <w:tr>
        <w:trPr>
          <w:trHeight w:val="507" w:hRule="atLeast"/>
        </w:trPr>
        <w:tc>
          <w:tcPr>
            <w:tcW w:w="344" w:type="dxa"/>
          </w:tcPr>
          <w:p>
            <w:pPr>
              <w:pStyle w:val="EmptyCellLayoutStyle"/>
              <w:spacing w:after="0" w:line="240" w:lineRule="auto"/>
            </w:pPr>
          </w:p>
        </w:tc>
        <w:tc>
          <w:tcPr>
            <w:tcW w:w="141" w:type="dxa"/>
          </w:tcPr>
          <w:p>
            <w:pPr>
              <w:pStyle w:val="EmptyCellLayoutStyle"/>
              <w:spacing w:after="0" w:line="240" w:lineRule="auto"/>
            </w:pPr>
          </w:p>
        </w:tc>
        <w:tc>
          <w:tcPr>
            <w:tcW w:w="12225" w:type="dxa"/>
          </w:tcPr>
          <w:p>
            <w:pPr>
              <w:pStyle w:val="EmptyCellLayoutStyle"/>
              <w:spacing w:after="0" w:line="240" w:lineRule="auto"/>
            </w:pPr>
          </w:p>
        </w:tc>
        <w:tc>
          <w:tcPr>
            <w:tcW w:w="45" w:type="dxa"/>
          </w:tcPr>
          <w:p>
            <w:pPr>
              <w:pStyle w:val="EmptyCellLayoutStyle"/>
              <w:spacing w:after="0" w:line="240" w:lineRule="auto"/>
            </w:pPr>
          </w:p>
        </w:tc>
        <w:tc>
          <w:tcPr>
            <w:tcW w:w="2195" w:type="dxa"/>
          </w:tcPr>
          <w:p>
            <w:pPr>
              <w:pStyle w:val="EmptyCellLayoutStyle"/>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rHeight w:val="359" w:hRule="atLeast"/>
        </w:trPr>
        <w:tc>
          <w:tcPr>
            <w:tcW w:w="344"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219072" cy="143765"/>
                  <wp:docPr id="0" name="img2.png"/>
                  <a:graphic>
                    <a:graphicData uri="http://schemas.openxmlformats.org/drawingml/2006/picture">
                      <pic:pic>
                        <pic:nvPicPr>
                          <pic:cNvPr id="1" name="img2.png"/>
                          <pic:cNvPicPr/>
                        </pic:nvPicPr>
                        <pic:blipFill>
                          <a:blip r:embed="rId5" cstate="print"/>
                          <a:stretch>
                            <a:fillRect r="0" b="0"/>
                          </a:stretch>
                        </pic:blipFill>
                        <pic:spPr>
                          <a:xfrm>
                            <a:off x="0" y="0"/>
                            <a:ext cx="219072" cy="143765"/>
                          </a:xfrm>
                          <a:prstGeom prst="rect">
                            <a:avLst/>
                          </a:prstGeom>
                        </pic:spPr>
                      </pic:pic>
                    </a:graphicData>
                  </a:graphic>
                </wp:inline>
              </w:drawing>
            </w:r>
          </w:p>
        </w:tc>
        <w:tc>
          <w:tcPr>
            <w:tcW w:w="141" w:type="dxa"/>
          </w:tcPr>
          <w:p>
            <w:pPr>
              <w:pStyle w:val="EmptyCellLayoutStyle"/>
              <w:spacing w:after="0" w:line="240" w:lineRule="auto"/>
            </w:pPr>
          </w:p>
        </w:tc>
        <w:tc>
          <w:tcPr>
            <w:tcW w:w="12225" w:type="dxa"/>
            <w:hMerge w:val="restart"/>
          </w:tcPr>
          <w:tbl>
            <w:tblPr>
              <w:tblCellMar>
                <w:top w:w="0" w:type="dxa"/>
                <w:left w:w="0" w:type="dxa"/>
                <w:bottom w:w="0" w:type="dxa"/>
                <w:right w:w="0" w:type="dxa"/>
              </w:tblCellMar>
            </w:tblPr>
            <w:tblGrid>
              <w:gridCol w:w="14466"/>
            </w:tblGrid>
            <w:tr>
              <w:trPr>
                <w:trHeight w:val="282" w:hRule="atLeast"/>
              </w:trPr>
              <w:tc>
                <w:tcPr>
                  <w:tcW w:w="1446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  </w:t>
                  </w:r>
                  <w:r>
                    <w:rPr>
                      <w:rFonts w:ascii="Calibri" w:hAnsi="Calibri" w:eastAsia="Calibri"/>
                      <w:color w:val="000000"/>
                      <w:sz w:val="22"/>
                    </w:rPr>
                    <w:t xml:space="preserve"> </w:t>
                  </w:r>
                </w:p>
              </w:tc>
            </w:tr>
          </w:tbl>
          <w:p>
            <w:pPr>
              <w:spacing w:after="0" w:line="240" w:lineRule="auto"/>
            </w:pPr>
          </w:p>
        </w:tc>
        <w:tc>
          <w:tcPr>
            <w:tcW w:w="45" w:type="dxa"/>
            <w:hMerge w:val="continue"/>
          </w:tcPr>
          <w:p>
            <w:pPr>
              <w:pStyle w:val="EmptyCellLayoutStyle"/>
              <w:spacing w:after="0" w:line="240" w:lineRule="auto"/>
            </w:pPr>
          </w:p>
        </w:tc>
        <w:tc>
          <w:tcPr>
            <w:tcW w:w="2195" w:type="dxa"/>
            <w:hMerge w:val="continue"/>
          </w:tcPr>
          <w:p>
            <w:pPr>
              <w:pStyle w:val="EmptyCellLayoutStyle"/>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rHeight w:val="74" w:hRule="atLeast"/>
        </w:trPr>
        <w:tc>
          <w:tcPr>
            <w:tcW w:w="344" w:type="dxa"/>
            <w:vMerge w:val="continue"/>
          </w:tcPr>
          <w:p>
            <w:pPr>
              <w:pStyle w:val="EmptyCellLayoutStyle"/>
              <w:spacing w:after="0" w:line="240" w:lineRule="auto"/>
            </w:pPr>
          </w:p>
        </w:tc>
        <w:tc>
          <w:tcPr>
            <w:tcW w:w="141" w:type="dxa"/>
          </w:tcPr>
          <w:p>
            <w:pPr>
              <w:pStyle w:val="EmptyCellLayoutStyle"/>
              <w:spacing w:after="0" w:line="240" w:lineRule="auto"/>
            </w:pPr>
          </w:p>
        </w:tc>
        <w:tc>
          <w:tcPr>
            <w:tcW w:w="12225" w:type="dxa"/>
          </w:tcPr>
          <w:p>
            <w:pPr>
              <w:pStyle w:val="EmptyCellLayoutStyle"/>
              <w:spacing w:after="0" w:line="240" w:lineRule="auto"/>
            </w:pPr>
          </w:p>
        </w:tc>
        <w:tc>
          <w:tcPr>
            <w:tcW w:w="45" w:type="dxa"/>
          </w:tcPr>
          <w:p>
            <w:pPr>
              <w:pStyle w:val="EmptyCellLayoutStyle"/>
              <w:spacing w:after="0" w:line="240" w:lineRule="auto"/>
            </w:pPr>
          </w:p>
        </w:tc>
        <w:tc>
          <w:tcPr>
            <w:tcW w:w="2195" w:type="dxa"/>
          </w:tcPr>
          <w:p>
            <w:pPr>
              <w:pStyle w:val="EmptyCellLayoutStyle"/>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rHeight w:val="127" w:hRule="atLeast"/>
        </w:trPr>
        <w:tc>
          <w:tcPr>
            <w:tcW w:w="344" w:type="dxa"/>
          </w:tcPr>
          <w:p>
            <w:pPr>
              <w:pStyle w:val="EmptyCellLayoutStyle"/>
              <w:spacing w:after="0" w:line="240" w:lineRule="auto"/>
            </w:pPr>
          </w:p>
        </w:tc>
        <w:tc>
          <w:tcPr>
            <w:tcW w:w="141" w:type="dxa"/>
          </w:tcPr>
          <w:p>
            <w:pPr>
              <w:pStyle w:val="EmptyCellLayoutStyle"/>
              <w:spacing w:after="0" w:line="240" w:lineRule="auto"/>
            </w:pPr>
          </w:p>
        </w:tc>
        <w:tc>
          <w:tcPr>
            <w:tcW w:w="12225" w:type="dxa"/>
          </w:tcPr>
          <w:p>
            <w:pPr>
              <w:pStyle w:val="EmptyCellLayoutStyle"/>
              <w:spacing w:after="0" w:line="240" w:lineRule="auto"/>
            </w:pPr>
          </w:p>
        </w:tc>
        <w:tc>
          <w:tcPr>
            <w:tcW w:w="45" w:type="dxa"/>
          </w:tcPr>
          <w:p>
            <w:pPr>
              <w:pStyle w:val="EmptyCellLayoutStyle"/>
              <w:spacing w:after="0" w:line="240" w:lineRule="auto"/>
            </w:pPr>
          </w:p>
        </w:tc>
        <w:tc>
          <w:tcPr>
            <w:tcW w:w="2195" w:type="dxa"/>
          </w:tcPr>
          <w:p>
            <w:pPr>
              <w:pStyle w:val="EmptyCellLayoutStyle"/>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c>
          <w:tcPr>
            <w:tcW w:w="344" w:type="dxa"/>
            <w:hMerge w:val="restart"/>
          </w:tcPr>
          <w:tbl>
            <w:tblPr>
              <w:tblBorders>
                <w:top w:val="nil" w:color="000000" w:sz="7"/>
                <w:left w:val="nil" w:color="000000" w:sz="7"/>
                <w:bottom w:val="nil" w:color="000000" w:sz="7"/>
                <w:right w:val="nil" w:color="000000" w:sz="7"/>
              </w:tblBorders>
              <w:shd w:val="clear" w:fill="C0C0C0"/>
              <w:tblCellMar>
                <w:top w:w="0" w:type="dxa"/>
                <w:left w:w="0" w:type="dxa"/>
                <w:bottom w:w="0" w:type="dxa"/>
                <w:right w:w="0" w:type="dxa"/>
              </w:tblCellMar>
            </w:tblPr>
            <w:tblGrid>
              <w:gridCol w:w="132"/>
              <w:gridCol w:w="2460"/>
              <w:gridCol w:w="80"/>
              <w:gridCol w:w="2139"/>
              <w:gridCol w:w="10193"/>
            </w:tblGrid>
            <w:tr>
              <w:trPr>
                <w:trHeight w:val="466" w:hRule="atLeast"/>
              </w:trPr>
              <w:tc>
                <w:tcPr>
                  <w:tcW w:w="132" w:type="dxa"/>
                  <w:shd w:val="clear" w:fill="C0C0C0"/>
                </w:tcPr>
                <w:p>
                  <w:pPr>
                    <w:pStyle w:val="EmptyCellLayoutStyle"/>
                    <w:spacing w:after="0" w:line="240" w:lineRule="auto"/>
                  </w:pPr>
                </w:p>
              </w:tc>
              <w:tc>
                <w:tcPr>
                  <w:tcW w:w="2460" w:type="dxa"/>
                  <w:shd w:val="clear" w:fill="C0C0C0"/>
                </w:tcPr>
                <w:tbl>
                  <w:tblPr>
                    <w:tblCellMar>
                      <w:top w:w="0" w:type="dxa"/>
                      <w:left w:w="0" w:type="dxa"/>
                      <w:bottom w:w="0" w:type="dxa"/>
                      <w:right w:w="0" w:type="dxa"/>
                    </w:tblCellMar>
                  </w:tblPr>
                  <w:tblGrid>
                    <w:gridCol w:w="2460"/>
                  </w:tblGrid>
                  <w:tr>
                    <w:trPr>
                      <w:trHeight w:val="388" w:hRule="atLeast"/>
                    </w:trPr>
                    <w:tc>
                      <w:tcPr>
                        <w:tcW w:w="246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22"/>
                          </w:rPr>
                          <w:t xml:space="preserve">! = Past Due Objectives</w:t>
                        </w:r>
                      </w:p>
                    </w:tc>
                  </w:tr>
                </w:tbl>
                <w:p>
                  <w:pPr>
                    <w:spacing w:after="0" w:line="240" w:lineRule="auto"/>
                  </w:pPr>
                </w:p>
              </w:tc>
              <w:tc>
                <w:tcPr>
                  <w:tcW w:w="80" w:type="dxa"/>
                  <w:shd w:val="clear" w:fill="C0C0C0"/>
                </w:tcPr>
                <w:p>
                  <w:pPr>
                    <w:pStyle w:val="EmptyCellLayoutStyle"/>
                    <w:spacing w:after="0" w:line="240" w:lineRule="auto"/>
                  </w:pPr>
                </w:p>
              </w:tc>
              <w:tc>
                <w:tcPr>
                  <w:tcW w:w="2139" w:type="dxa"/>
                  <w:shd w:val="clear" w:fill="C0C0C0"/>
                </w:tcPr>
                <w:tbl>
                  <w:tblPr>
                    <w:tblCellMar>
                      <w:top w:w="0" w:type="dxa"/>
                      <w:left w:w="0" w:type="dxa"/>
                      <w:bottom w:w="0" w:type="dxa"/>
                      <w:right w:w="0" w:type="dxa"/>
                    </w:tblCellMar>
                  </w:tblPr>
                  <w:tblGrid>
                    <w:gridCol w:w="2139"/>
                  </w:tblGrid>
                  <w:tr>
                    <w:trPr>
                      <w:trHeight w:val="388" w:hRule="atLeast"/>
                    </w:trPr>
                    <w:tc>
                      <w:tcPr>
                        <w:tcW w:w="2139"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22"/>
                          </w:rPr>
                          <w:t xml:space="preserve">KEY = Key Indicator</w:t>
                        </w:r>
                      </w:p>
                    </w:tc>
                  </w:tr>
                </w:tbl>
                <w:p>
                  <w:pPr>
                    <w:spacing w:after="0" w:line="240" w:lineRule="auto"/>
                  </w:pPr>
                </w:p>
              </w:tc>
              <w:tc>
                <w:tcPr>
                  <w:tcW w:w="10193" w:type="dxa"/>
                  <w:shd w:val="clear" w:fill="C0C0C0"/>
                </w:tcPr>
                <w:p>
                  <w:pPr>
                    <w:pStyle w:val="EmptyCellLayoutStyle"/>
                    <w:spacing w:after="0" w:line="240" w:lineRule="auto"/>
                  </w:pPr>
                </w:p>
              </w:tc>
            </w:tr>
          </w:tbl>
          <w:p>
            <w:pPr>
              <w:spacing w:after="0" w:line="240" w:lineRule="auto"/>
            </w:pPr>
          </w:p>
        </w:tc>
        <w:tc>
          <w:tcPr>
            <w:tcW w:w="141" w:type="dxa"/>
            <w:hMerge w:val="continue"/>
          </w:tcPr>
          <w:p>
            <w:pPr>
              <w:pStyle w:val="EmptyCellLayoutStyle"/>
              <w:spacing w:after="0" w:line="240" w:lineRule="auto"/>
            </w:pPr>
          </w:p>
        </w:tc>
        <w:tc>
          <w:tcPr>
            <w:tcW w:w="12225" w:type="dxa"/>
            <w:hMerge w:val="continue"/>
          </w:tcPr>
          <w:p>
            <w:pPr>
              <w:pStyle w:val="EmptyCellLayoutStyle"/>
              <w:spacing w:after="0" w:line="240" w:lineRule="auto"/>
            </w:pPr>
          </w:p>
        </w:tc>
        <w:tc>
          <w:tcPr>
            <w:tcW w:w="45" w:type="dxa"/>
            <w:hMerge w:val="continue"/>
          </w:tcPr>
          <w:p>
            <w:pPr>
              <w:pStyle w:val="EmptyCellLayoutStyle"/>
              <w:spacing w:after="0" w:line="240" w:lineRule="auto"/>
            </w:pPr>
          </w:p>
        </w:tc>
        <w:tc>
          <w:tcPr>
            <w:tcW w:w="2195" w:type="dxa"/>
            <w:hMerge w:val="continue"/>
          </w:tcPr>
          <w:p>
            <w:pPr>
              <w:pStyle w:val="EmptyCellLayoutStyle"/>
              <w:spacing w:after="0" w:line="240" w:lineRule="auto"/>
            </w:pPr>
          </w:p>
        </w:tc>
        <w:tc>
          <w:tcPr>
            <w:tcW w:w="53" w:type="dxa"/>
            <w:hMerge w:val="continue"/>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rHeight w:val="80" w:hRule="atLeast"/>
        </w:trPr>
        <w:tc>
          <w:tcPr>
            <w:tcW w:w="344" w:type="dxa"/>
          </w:tcPr>
          <w:p>
            <w:pPr>
              <w:pStyle w:val="EmptyCellLayoutStyle"/>
              <w:spacing w:after="0" w:line="240" w:lineRule="auto"/>
            </w:pPr>
          </w:p>
        </w:tc>
        <w:tc>
          <w:tcPr>
            <w:tcW w:w="141" w:type="dxa"/>
          </w:tcPr>
          <w:p>
            <w:pPr>
              <w:pStyle w:val="EmptyCellLayoutStyle"/>
              <w:spacing w:after="0" w:line="240" w:lineRule="auto"/>
            </w:pPr>
          </w:p>
        </w:tc>
        <w:tc>
          <w:tcPr>
            <w:tcW w:w="12225" w:type="dxa"/>
          </w:tcPr>
          <w:p>
            <w:pPr>
              <w:pStyle w:val="EmptyCellLayoutStyle"/>
              <w:spacing w:after="0" w:line="240" w:lineRule="auto"/>
            </w:pPr>
          </w:p>
        </w:tc>
        <w:tc>
          <w:tcPr>
            <w:tcW w:w="45" w:type="dxa"/>
          </w:tcPr>
          <w:p>
            <w:pPr>
              <w:pStyle w:val="EmptyCellLayoutStyle"/>
              <w:spacing w:after="0" w:line="240" w:lineRule="auto"/>
            </w:pPr>
          </w:p>
        </w:tc>
        <w:tc>
          <w:tcPr>
            <w:tcW w:w="2195" w:type="dxa"/>
          </w:tcPr>
          <w:p>
            <w:pPr>
              <w:pStyle w:val="EmptyCellLayoutStyle"/>
              <w:spacing w:after="0" w:line="240" w:lineRule="auto"/>
            </w:pPr>
          </w:p>
        </w:tc>
        <w:tc>
          <w:tcPr>
            <w:tcW w:w="53" w:type="dxa"/>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r>
        <w:trPr/>
        <w:tc>
          <w:tcPr>
            <w:tcW w:w="3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90"/>
              <w:gridCol w:w="490"/>
              <w:gridCol w:w="91"/>
              <w:gridCol w:w="1535"/>
              <w:gridCol w:w="2261"/>
              <w:gridCol w:w="4255"/>
              <w:gridCol w:w="2142"/>
              <w:gridCol w:w="1941"/>
              <w:gridCol w:w="1796"/>
            </w:tblGrid>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Core Function:</w:t>
                  </w:r>
                </w:p>
              </w:tc>
              <w:tc>
                <w:tcPr>
                  <w:tcW w:w="490"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Domain 1: Turnaround Leadership</w:t>
                  </w:r>
                </w:p>
              </w:tc>
              <w:tc>
                <w:tcPr>
                  <w:tcW w:w="4255"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Effective Practice: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Practice 1A: Prioritize improvement and communicate its urgency</w:t>
                  </w:r>
                </w:p>
              </w:tc>
              <w:tc>
                <w:tcPr>
                  <w:tcW w:w="4255"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27" w:hRule="atLeast"/>
              </w:trPr>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91" w:type="dxa"/>
                  <w:hMerge w:val="restart"/>
                  <w:tcBorders>
                    <w:top w:val="single" w:color="E5E5E5" w:sz="7"/>
                    <w:left w:val="single"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A2.01</w:t>
                  </w:r>
                </w:p>
              </w:tc>
              <w:tc>
                <w:tcPr>
                  <w:tcW w:w="1535" w:type="dxa"/>
                  <w:hMerge w:val="continue"/>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2261" w:type="dxa"/>
                  <w:hMerge w:val="restart"/>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left"/>
                  </w:pPr>
                  <w:r>
                    <w:rPr>
                      <w:rFonts w:ascii="Calibri" w:hAnsi="Calibri" w:eastAsia="Calibri"/>
                      <w:b/>
                      <w:color w:val="000000"/>
                      <w:sz w:val="22"/>
                    </w:rPr>
                    <w:t xml:space="preserve">Instructional Teams meet regularly (e.g., twice a month or more for 45 minutes each meeting) to review implementation of effective practice and student progress.(5091)</w:t>
                  </w:r>
                </w:p>
              </w:tc>
              <w:tc>
                <w:tcPr>
                  <w:tcW w:w="4255" w:type="dxa"/>
                  <w:hMerge w:val="continue"/>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Implementation Status</w:t>
                  </w:r>
                </w:p>
              </w:tc>
              <w:tc>
                <w:tcPr>
                  <w:tcW w:w="1941"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Assigned To</w:t>
                  </w:r>
                </w:p>
              </w:tc>
              <w:tc>
                <w:tcPr>
                  <w:tcW w:w="1796"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Target Date</w:t>
                  </w:r>
                </w:p>
              </w:tc>
            </w:tr>
            <w:tr>
              <w:trPr>
                <w:trHeight w:val="550"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i/>
                      <w:color w:val="4D4D4D"/>
                      <w:sz w:val="22"/>
                    </w:rPr>
                    <w:t xml:space="preserve">Initial Assessment:</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Department PLC development and refinement is a goal for all teachers. It has been done in limited capacity.</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Limited Development</w:t>
                  </w:r>
                  <w:r>
                    <w:rPr>
                      <w:rFonts w:ascii="Calibri" w:hAnsi="Calibri" w:eastAsia="Calibri"/>
                      <w:color w:val="00B050"/>
                      <w:sz w:val="22"/>
                    </w:rPr>
                    <w:t xml:space="preserve"> </w:t>
                  </w:r>
                  <w:r>
                    <w:rPr>
                      <w:rFonts w:ascii="Calibri" w:hAnsi="Calibri" w:eastAsia="Calibri"/>
                      <w:color w:val="000000"/>
                      <w:sz w:val="22"/>
                    </w:rPr>
                    <w:t xml:space="preserve">09/23/2024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r>
            <w:tr>
              <w:trPr>
                <w:trHeight w:val="536" w:hRule="atLeast"/>
              </w:trPr>
              <w:tc>
                <w:tcPr>
                  <w:tcW w:w="490"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after="0" w:line="240" w:lineRule="auto"/>
                    <w:jc w:val="left"/>
                  </w:pPr>
                  <w:r>
                    <w:rPr>
                      <w:rFonts w:ascii="Calibri" w:hAnsi="Calibri" w:eastAsia="Calibri"/>
                      <w:b/>
                      <w:i/>
                      <w:color w:val="000000"/>
                      <w:sz w:val="22"/>
                    </w:rPr>
                    <w:t xml:space="preserve">How it will look</w:t>
                  </w:r>
                </w:p>
                <w:p>
                  <w:pPr>
                    <w:spacing w:after="0" w:line="240" w:lineRule="auto"/>
                    <w:jc w:val="left"/>
                  </w:pPr>
                  <w:r>
                    <w:rPr>
                      <w:rFonts w:ascii="Calibri" w:hAnsi="Calibri" w:eastAsia="Calibri"/>
                      <w:b/>
                      <w:i/>
                      <w:color w:val="000000"/>
                      <w:sz w:val="22"/>
                    </w:rPr>
                    <w:t xml:space="preserve">when fully met:</w:t>
                  </w:r>
                </w:p>
              </w:tc>
              <w:tc>
                <w:tcPr>
                  <w:tcW w:w="490"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All teachers will participate in high level PLCs.</w:t>
                  </w:r>
                </w:p>
              </w:tc>
              <w:tc>
                <w:tcPr>
                  <w:tcW w:w="425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p>
                <w:p>
                  <w:pPr>
                    <w:spacing w:after="0" w:line="240" w:lineRule="auto"/>
                    <w:jc w:val="center"/>
                  </w:pPr>
                </w:p>
              </w:tc>
              <w:tc>
                <w:tcPr>
                  <w:tcW w:w="1941"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Sulayman Kadir</w:t>
                  </w:r>
                </w:p>
              </w:tc>
              <w:tc>
                <w:tcPr>
                  <w:tcW w:w="1796"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06/01/2026</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jc w:val="left"/>
                  </w:pPr>
                  <w:r>
                    <w:rPr>
                      <w:rFonts w:ascii="Calibri" w:hAnsi="Calibri" w:eastAsia="Calibri"/>
                      <w:b/>
                      <w:i/>
                      <w:color w:val="000000"/>
                      <w:sz w:val="22"/>
                    </w:rPr>
                    <w:t xml:space="preserve">Actions</w:t>
                  </w:r>
                </w:p>
              </w:tc>
              <w:tc>
                <w:tcPr>
                  <w:tcW w:w="490"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226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2 of 3 (67%)</w:t>
                  </w:r>
                </w:p>
              </w:tc>
              <w:tc>
                <w:tcPr>
                  <w:tcW w:w="1941"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10/29/24</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Administration will attend 70% of all PLC meetings throughout the school year.</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05/28/2025</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Sulayman Kadir</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06/07/2025</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10/30/24</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Teachers will keep an agenda for meetings.</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05/28/2025</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Sulayman Kadir</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06/07/2025</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9/23/24</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Develop systems for PLC's</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Susan Williams</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06/07/2026</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56" w:hRule="atLeast"/>
              </w:trPr>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9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53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26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25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142"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94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796"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Core Function:</w:t>
                  </w:r>
                </w:p>
              </w:tc>
              <w:tc>
                <w:tcPr>
                  <w:tcW w:w="490"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Domain 1: Turnaround Leadership</w:t>
                  </w:r>
                </w:p>
              </w:tc>
              <w:tc>
                <w:tcPr>
                  <w:tcW w:w="4255"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Effective Practice: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Practice 1B: Monitor short-and long-term goals</w:t>
                  </w:r>
                </w:p>
              </w:tc>
              <w:tc>
                <w:tcPr>
                  <w:tcW w:w="4255"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27" w:hRule="atLeast"/>
              </w:trPr>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KEY</w:t>
                  </w:r>
                </w:p>
              </w:tc>
              <w:tc>
                <w:tcPr>
                  <w:tcW w:w="91" w:type="dxa"/>
                  <w:hMerge w:val="restart"/>
                  <w:tcBorders>
                    <w:top w:val="single" w:color="E5E5E5" w:sz="7"/>
                    <w:left w:val="single"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B3.03</w:t>
                  </w:r>
                </w:p>
              </w:tc>
              <w:tc>
                <w:tcPr>
                  <w:tcW w:w="1535" w:type="dxa"/>
                  <w:hMerge w:val="continue"/>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2261" w:type="dxa"/>
                  <w:hMerge w:val="restart"/>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left"/>
                  </w:pPr>
                  <w:r>
                    <w:rPr>
                      <w:rFonts w:ascii="Calibri" w:hAnsi="Calibri" w:eastAsia="Calibri"/>
                      <w:b/>
                      <w:color w:val="000000"/>
                      <w:sz w:val="22"/>
                    </w:rPr>
                    <w:t xml:space="preserve">The principal monitors curriculum and classroom instruction regularly and provides timely, clear, constructive feedback to teachers.(5149)</w:t>
                  </w:r>
                </w:p>
              </w:tc>
              <w:tc>
                <w:tcPr>
                  <w:tcW w:w="4255" w:type="dxa"/>
                  <w:hMerge w:val="continue"/>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Implementation Status</w:t>
                  </w:r>
                </w:p>
              </w:tc>
              <w:tc>
                <w:tcPr>
                  <w:tcW w:w="1941"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Assigned To</w:t>
                  </w:r>
                </w:p>
              </w:tc>
              <w:tc>
                <w:tcPr>
                  <w:tcW w:w="1796"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Target Date</w:t>
                  </w:r>
                </w:p>
              </w:tc>
            </w:tr>
            <w:tr>
              <w:trPr>
                <w:trHeight w:val="550"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i/>
                      <w:color w:val="4D4D4D"/>
                      <w:sz w:val="22"/>
                    </w:rPr>
                    <w:t xml:space="preserve">Initial Assessment:</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WE HAVE A PLAN IN PLACE TO ENSURE WE GIVE TIMELY FEEDBACK TO STAFF</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Limited Development</w:t>
                  </w:r>
                  <w:r>
                    <w:rPr>
                      <w:rFonts w:ascii="Calibri" w:hAnsi="Calibri" w:eastAsia="Calibri"/>
                      <w:color w:val="00B050"/>
                      <w:sz w:val="22"/>
                    </w:rPr>
                    <w:t xml:space="preserve"> </w:t>
                  </w:r>
                  <w:r>
                    <w:rPr>
                      <w:rFonts w:ascii="Calibri" w:hAnsi="Calibri" w:eastAsia="Calibri"/>
                      <w:color w:val="000000"/>
                      <w:sz w:val="22"/>
                    </w:rPr>
                    <w:t xml:space="preserve">09/18/2019</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r>
            <w:tr>
              <w:trPr>
                <w:trHeight w:val="536" w:hRule="atLeast"/>
              </w:trPr>
              <w:tc>
                <w:tcPr>
                  <w:tcW w:w="490"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after="0" w:line="240" w:lineRule="auto"/>
                    <w:jc w:val="left"/>
                  </w:pPr>
                  <w:r>
                    <w:rPr>
                      <w:rFonts w:ascii="Calibri" w:hAnsi="Calibri" w:eastAsia="Calibri"/>
                      <w:b/>
                      <w:i/>
                      <w:color w:val="000000"/>
                      <w:sz w:val="22"/>
                    </w:rPr>
                    <w:t xml:space="preserve">How it will look</w:t>
                  </w:r>
                </w:p>
                <w:p>
                  <w:pPr>
                    <w:spacing w:after="0" w:line="240" w:lineRule="auto"/>
                    <w:jc w:val="left"/>
                  </w:pPr>
                  <w:r>
                    <w:rPr>
                      <w:rFonts w:ascii="Calibri" w:hAnsi="Calibri" w:eastAsia="Calibri"/>
                      <w:b/>
                      <w:i/>
                      <w:color w:val="000000"/>
                      <w:sz w:val="22"/>
                    </w:rPr>
                    <w:t xml:space="preserve">when fully met:</w:t>
                  </w:r>
                </w:p>
              </w:tc>
              <w:tc>
                <w:tcPr>
                  <w:tcW w:w="490"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WORK ON GETTING FEEDBACK QUICKLY AFTER ALL VISITS. </w:t>
                  </w:r>
                </w:p>
              </w:tc>
              <w:tc>
                <w:tcPr>
                  <w:tcW w:w="425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p>
                <w:p>
                  <w:pPr>
                    <w:spacing w:after="0" w:line="240" w:lineRule="auto"/>
                    <w:jc w:val="center"/>
                  </w:pPr>
                </w:p>
              </w:tc>
              <w:tc>
                <w:tcPr>
                  <w:tcW w:w="1941"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Dion Mapp</w:t>
                  </w:r>
                </w:p>
              </w:tc>
              <w:tc>
                <w:tcPr>
                  <w:tcW w:w="1796"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05/15/2020</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jc w:val="left"/>
                  </w:pPr>
                  <w:r>
                    <w:rPr>
                      <w:rFonts w:ascii="Calibri" w:hAnsi="Calibri" w:eastAsia="Calibri"/>
                      <w:b/>
                      <w:i/>
                      <w:color w:val="000000"/>
                      <w:sz w:val="22"/>
                    </w:rPr>
                    <w:t xml:space="preserve">Actions</w:t>
                  </w:r>
                </w:p>
              </w:tc>
              <w:tc>
                <w:tcPr>
                  <w:tcW w:w="490"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226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pP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56" w:hRule="atLeast"/>
              </w:trPr>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9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53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26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25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142"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94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796"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Core Function:</w:t>
                  </w:r>
                </w:p>
              </w:tc>
              <w:tc>
                <w:tcPr>
                  <w:tcW w:w="490"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Domain 2: Talent Development</w:t>
                  </w:r>
                </w:p>
              </w:tc>
              <w:tc>
                <w:tcPr>
                  <w:tcW w:w="4255"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Effective Practice: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Practice 2A: Recruit, develop, retain, and sustain talent</w:t>
                  </w:r>
                </w:p>
              </w:tc>
              <w:tc>
                <w:tcPr>
                  <w:tcW w:w="4255"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27" w:hRule="atLeast"/>
              </w:trPr>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KEY</w:t>
                  </w:r>
                </w:p>
              </w:tc>
              <w:tc>
                <w:tcPr>
                  <w:tcW w:w="91" w:type="dxa"/>
                  <w:hMerge w:val="restart"/>
                  <w:tcBorders>
                    <w:top w:val="single" w:color="E5E5E5" w:sz="7"/>
                    <w:left w:val="single"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C3.04</w:t>
                  </w:r>
                </w:p>
              </w:tc>
              <w:tc>
                <w:tcPr>
                  <w:tcW w:w="1535" w:type="dxa"/>
                  <w:hMerge w:val="continue"/>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2261" w:type="dxa"/>
                  <w:hMerge w:val="restart"/>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left"/>
                  </w:pPr>
                  <w:r>
                    <w:rPr>
                      <w:rFonts w:ascii="Calibri" w:hAnsi="Calibri" w:eastAsia="Calibri"/>
                      <w:b/>
                      <w:color w:val="000000"/>
                      <w:sz w:val="22"/>
                    </w:rPr>
                    <w:t xml:space="preserve">The LEA/School has established a system of procedures and protocols for recruiting, evaluating, rewarding, and replacing staff.(5168)</w:t>
                  </w:r>
                </w:p>
              </w:tc>
              <w:tc>
                <w:tcPr>
                  <w:tcW w:w="4255" w:type="dxa"/>
                  <w:hMerge w:val="continue"/>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Implementation Status</w:t>
                  </w:r>
                </w:p>
              </w:tc>
              <w:tc>
                <w:tcPr>
                  <w:tcW w:w="1941"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Assigned To</w:t>
                  </w:r>
                </w:p>
              </w:tc>
              <w:tc>
                <w:tcPr>
                  <w:tcW w:w="1796"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Target Date</w:t>
                  </w:r>
                </w:p>
              </w:tc>
            </w:tr>
            <w:tr>
              <w:trPr>
                <w:trHeight w:val="550"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i/>
                      <w:color w:val="4D4D4D"/>
                      <w:sz w:val="22"/>
                    </w:rPr>
                    <w:t xml:space="preserve">Initial Assessment:</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WE WORK TO KEEP TEACHERS</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Limited Development</w:t>
                  </w:r>
                  <w:r>
                    <w:rPr>
                      <w:rFonts w:ascii="Calibri" w:hAnsi="Calibri" w:eastAsia="Calibri"/>
                      <w:color w:val="00B050"/>
                      <w:sz w:val="22"/>
                    </w:rPr>
                    <w:t xml:space="preserve"> </w:t>
                  </w:r>
                  <w:r>
                    <w:rPr>
                      <w:rFonts w:ascii="Calibri" w:hAnsi="Calibri" w:eastAsia="Calibri"/>
                      <w:color w:val="000000"/>
                      <w:sz w:val="22"/>
                    </w:rPr>
                    <w:t xml:space="preserve">09/18/2019</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r>
            <w:tr>
              <w:trPr>
                <w:trHeight w:val="536" w:hRule="atLeast"/>
              </w:trPr>
              <w:tc>
                <w:tcPr>
                  <w:tcW w:w="490"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after="0" w:line="240" w:lineRule="auto"/>
                    <w:jc w:val="left"/>
                  </w:pPr>
                  <w:r>
                    <w:rPr>
                      <w:rFonts w:ascii="Calibri" w:hAnsi="Calibri" w:eastAsia="Calibri"/>
                      <w:b/>
                      <w:i/>
                      <w:color w:val="000000"/>
                      <w:sz w:val="22"/>
                    </w:rPr>
                    <w:t xml:space="preserve">How it will look</w:t>
                  </w:r>
                </w:p>
                <w:p>
                  <w:pPr>
                    <w:spacing w:after="0" w:line="240" w:lineRule="auto"/>
                    <w:jc w:val="left"/>
                  </w:pPr>
                  <w:r>
                    <w:rPr>
                      <w:rFonts w:ascii="Calibri" w:hAnsi="Calibri" w:eastAsia="Calibri"/>
                      <w:b/>
                      <w:i/>
                      <w:color w:val="000000"/>
                      <w:sz w:val="22"/>
                    </w:rPr>
                    <w:t xml:space="preserve">when fully met:</w:t>
                  </w:r>
                </w:p>
              </w:tc>
              <w:tc>
                <w:tcPr>
                  <w:tcW w:w="490"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RETENTION AND HONORING TEACHERS</w:t>
                  </w:r>
                </w:p>
              </w:tc>
              <w:tc>
                <w:tcPr>
                  <w:tcW w:w="425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p>
                <w:p>
                  <w:pPr>
                    <w:spacing w:after="0" w:line="240" w:lineRule="auto"/>
                    <w:jc w:val="center"/>
                  </w:pPr>
                </w:p>
              </w:tc>
              <w:tc>
                <w:tcPr>
                  <w:tcW w:w="1941"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James Eversole</w:t>
                  </w:r>
                </w:p>
              </w:tc>
              <w:tc>
                <w:tcPr>
                  <w:tcW w:w="1796"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06/05/2020</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jc w:val="left"/>
                  </w:pPr>
                  <w:r>
                    <w:rPr>
                      <w:rFonts w:ascii="Calibri" w:hAnsi="Calibri" w:eastAsia="Calibri"/>
                      <w:b/>
                      <w:i/>
                      <w:color w:val="000000"/>
                      <w:sz w:val="22"/>
                    </w:rPr>
                    <w:t xml:space="preserve">Actions</w:t>
                  </w:r>
                </w:p>
              </w:tc>
              <w:tc>
                <w:tcPr>
                  <w:tcW w:w="490"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226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pP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56" w:hRule="atLeast"/>
              </w:trPr>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9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53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26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25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142"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94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796"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Core Function:</w:t>
                  </w:r>
                </w:p>
              </w:tc>
              <w:tc>
                <w:tcPr>
                  <w:tcW w:w="490"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Domain 2: Talent Development</w:t>
                  </w:r>
                </w:p>
              </w:tc>
              <w:tc>
                <w:tcPr>
                  <w:tcW w:w="4255"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Effective Practice: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Practice 2B: Target professional learning opportunities</w:t>
                  </w:r>
                </w:p>
              </w:tc>
              <w:tc>
                <w:tcPr>
                  <w:tcW w:w="4255"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27" w:hRule="atLeast"/>
              </w:trPr>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KEY</w:t>
                  </w:r>
                </w:p>
              </w:tc>
              <w:tc>
                <w:tcPr>
                  <w:tcW w:w="91" w:type="dxa"/>
                  <w:hMerge w:val="restart"/>
                  <w:tcBorders>
                    <w:top w:val="single" w:color="E5E5E5" w:sz="7"/>
                    <w:left w:val="single"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C2.01</w:t>
                  </w:r>
                </w:p>
              </w:tc>
              <w:tc>
                <w:tcPr>
                  <w:tcW w:w="1535" w:type="dxa"/>
                  <w:hMerge w:val="continue"/>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2261" w:type="dxa"/>
                  <w:hMerge w:val="restart"/>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left"/>
                  </w:pPr>
                  <w:r>
                    <w:rPr>
                      <w:rFonts w:ascii="Calibri" w:hAnsi="Calibri" w:eastAsia="Calibri"/>
                      <w:b/>
                      <w:color w:val="000000"/>
                      <w:sz w:val="22"/>
                    </w:rPr>
                    <w:t xml:space="preserve">The LEA/School regularly looks at school performance data and aggregated classroom observation data and uses that data to make decisions about school improvement and professional development needs.(5159)</w:t>
                  </w:r>
                </w:p>
              </w:tc>
              <w:tc>
                <w:tcPr>
                  <w:tcW w:w="4255" w:type="dxa"/>
                  <w:hMerge w:val="continue"/>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Implementation Status</w:t>
                  </w:r>
                </w:p>
              </w:tc>
              <w:tc>
                <w:tcPr>
                  <w:tcW w:w="1941"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Assigned To</w:t>
                  </w:r>
                </w:p>
              </w:tc>
              <w:tc>
                <w:tcPr>
                  <w:tcW w:w="1796"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Target Date</w:t>
                  </w:r>
                </w:p>
              </w:tc>
            </w:tr>
            <w:tr>
              <w:trPr>
                <w:trHeight w:val="550"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i/>
                      <w:color w:val="4D4D4D"/>
                      <w:sz w:val="22"/>
                    </w:rPr>
                    <w:t xml:space="preserve">Initial Assessment:</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We look at EVAAS/EOG data to determine professional development needs for staff. We also survey teachers to determine what they need to to supplement their instructional practices during the current instructional climate.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Limited Development</w:t>
                  </w:r>
                  <w:r>
                    <w:rPr>
                      <w:rFonts w:ascii="Calibri" w:hAnsi="Calibri" w:eastAsia="Calibri"/>
                      <w:color w:val="00B050"/>
                      <w:sz w:val="22"/>
                    </w:rPr>
                    <w:t xml:space="preserve"> </w:t>
                  </w:r>
                  <w:r>
                    <w:rPr>
                      <w:rFonts w:ascii="Calibri" w:hAnsi="Calibri" w:eastAsia="Calibri"/>
                      <w:color w:val="000000"/>
                      <w:sz w:val="22"/>
                    </w:rPr>
                    <w:t xml:space="preserve">09/18/2019</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r>
            <w:tr>
              <w:trPr>
                <w:trHeight w:val="55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pP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tcBorders>
                    <w:top w:val="single" w:color="E5E5E5" w:sz="7"/>
                    <w:left w:val="single" w:color="E5E5E5" w:sz="7"/>
                    <w:bottom w:val="single" w:color="E5E5E5"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Priority Score: </w:t>
                  </w:r>
                  <w:r>
                    <w:rPr>
                      <w:rFonts w:ascii="Calibri" w:hAnsi="Calibri" w:eastAsia="Calibri"/>
                      <w:color w:val="4D4D4D"/>
                      <w:sz w:val="22"/>
                    </w:rPr>
                    <w:t xml:space="preserve">2</w:t>
                  </w:r>
                </w:p>
              </w:tc>
              <w:tc>
                <w:tcPr>
                  <w:tcW w:w="4255" w:type="dxa"/>
                  <w:tcBorders>
                    <w:top w:val="single" w:color="E5E5E5" w:sz="7"/>
                    <w:left w:val="nil" w:color="000000" w:sz="7"/>
                    <w:bottom w:val="single" w:color="E5E5E5"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Opportunity Score: </w:t>
                  </w:r>
                  <w:r>
                    <w:rPr>
                      <w:rFonts w:ascii="Calibri" w:hAnsi="Calibri" w:eastAsia="Calibri"/>
                      <w:color w:val="4D4D4D"/>
                      <w:sz w:val="22"/>
                    </w:rPr>
                    <w:t xml:space="preserve">2</w:t>
                  </w:r>
                </w:p>
              </w:tc>
              <w:tc>
                <w:tcPr>
                  <w:tcW w:w="2142" w:type="dxa"/>
                  <w:tcBorders>
                    <w:top w:val="single" w:color="E5E5E5" w:sz="7"/>
                    <w:left w:val="nil" w:color="000000" w:sz="7"/>
                    <w:bottom w:val="single" w:color="E5E5E5" w:sz="7"/>
                    <w:right w:val="single" w:color="E5E5E5"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Index Score: </w:t>
                  </w:r>
                  <w:r>
                    <w:rPr>
                      <w:rFonts w:ascii="Calibri" w:hAnsi="Calibri" w:eastAsia="Calibri"/>
                      <w:color w:val="4D4D4D"/>
                      <w:sz w:val="22"/>
                    </w:rPr>
                    <w:t xml:space="preserve">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36" w:hRule="atLeast"/>
              </w:trPr>
              <w:tc>
                <w:tcPr>
                  <w:tcW w:w="490"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after="0" w:line="240" w:lineRule="auto"/>
                    <w:jc w:val="left"/>
                  </w:pPr>
                  <w:r>
                    <w:rPr>
                      <w:rFonts w:ascii="Calibri" w:hAnsi="Calibri" w:eastAsia="Calibri"/>
                      <w:b/>
                      <w:i/>
                      <w:color w:val="000000"/>
                      <w:sz w:val="22"/>
                    </w:rPr>
                    <w:t xml:space="preserve">How it will look</w:t>
                  </w:r>
                </w:p>
                <w:p>
                  <w:pPr>
                    <w:spacing w:after="0" w:line="240" w:lineRule="auto"/>
                    <w:jc w:val="left"/>
                  </w:pPr>
                  <w:r>
                    <w:rPr>
                      <w:rFonts w:ascii="Calibri" w:hAnsi="Calibri" w:eastAsia="Calibri"/>
                      <w:b/>
                      <w:i/>
                      <w:color w:val="000000"/>
                      <w:sz w:val="22"/>
                    </w:rPr>
                    <w:t xml:space="preserve">when fully met:</w:t>
                  </w:r>
                </w:p>
              </w:tc>
              <w:tc>
                <w:tcPr>
                  <w:tcW w:w="490"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We will have ongoing conversations around data and use this to work in PLCs and determine the appropriate professional development for all staffing needs. We will have a community of teachers, who will support and train one another in the best practices to meet the growing needs of our students. </w:t>
                  </w:r>
                </w:p>
              </w:tc>
              <w:tc>
                <w:tcPr>
                  <w:tcW w:w="425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Objective Met</w:t>
                  </w:r>
                </w:p>
                <w:p>
                  <w:pPr>
                    <w:spacing w:after="0" w:line="240" w:lineRule="auto"/>
                    <w:jc w:val="center"/>
                  </w:pPr>
                  <w:r>
                    <w:rPr>
                      <w:rFonts w:ascii="Calibri" w:hAnsi="Calibri" w:eastAsia="Calibri"/>
                      <w:b/>
                      <w:color w:val="000000"/>
                      <w:sz w:val="22"/>
                    </w:rPr>
                    <w:t xml:space="preserve">06/29/23</w:t>
                  </w:r>
                </w:p>
              </w:tc>
              <w:tc>
                <w:tcPr>
                  <w:tcW w:w="1941"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Whitney Honeycutt</w:t>
                  </w:r>
                </w:p>
              </w:tc>
              <w:tc>
                <w:tcPr>
                  <w:tcW w:w="1796"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06/02/2023</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jc w:val="left"/>
                  </w:pPr>
                  <w:r>
                    <w:rPr>
                      <w:rFonts w:ascii="Calibri" w:hAnsi="Calibri" w:eastAsia="Calibri"/>
                      <w:b/>
                      <w:i/>
                      <w:color w:val="000000"/>
                      <w:sz w:val="22"/>
                    </w:rPr>
                    <w:t xml:space="preserve">Actions</w:t>
                  </w:r>
                </w:p>
              </w:tc>
              <w:tc>
                <w:tcPr>
                  <w:tcW w:w="490"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226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10/25/19</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Form a committee of teachers to analyze performance data to targeted curricular needs.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11/30/2022</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Whitney Honeycutt</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11/30/2022</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10/25/19</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Provide targeted professional development based on performance data.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06/12/2024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Whitney Honeycutt</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06/02/2023</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10/25/19</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Targeted data discussion through PLCs and Leveled Department meetings to go deeper into what the data is showing as areas for growth.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06/12/2024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Whitney Honeycutt</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06/02/2023</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These discussions will occur during PLC meetings and in our 3 planned leveled department meetings. </w:t>
                  </w: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10/25/19</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Break down various forms of data to get a good look at potential struggle content areas. This will help us research the best professional development to meet the needs of our teachers.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06/12/2024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Whitney Honeycutt</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06/22/2023</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jc w:val="left"/>
                  </w:pPr>
                  <w:r>
                    <w:rPr>
                      <w:rFonts w:ascii="Calibri" w:hAnsi="Calibri" w:eastAsia="Calibri"/>
                      <w:b/>
                      <w:i/>
                      <w:color w:val="4D4D4D"/>
                      <w:sz w:val="22"/>
                    </w:rPr>
                    <w:t xml:space="preserve">Implementation:</w:t>
                  </w:r>
                </w:p>
              </w:tc>
              <w:tc>
                <w:tcPr>
                  <w:tcW w:w="490" w:type="dxa"/>
                  <w:hMerge w:val="continue"/>
                  <w:tcBorders>
                    <w:top w:val="single" w:color="E5E5E5" w:sz="7"/>
                    <w:left w:val="nil"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C0C0C0"/>
                  <w:tcMar>
                    <w:top w:w="39" w:type="dxa"/>
                    <w:left w:w="39" w:type="dxa"/>
                    <w:bottom w:w="39" w:type="dxa"/>
                    <w:right w:w="39" w:type="dxa"/>
                  </w:tcMar>
                  <w:vAlign w:val="cente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C0C0C0"/>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06/29/2023</w:t>
                  </w:r>
                </w:p>
              </w:tc>
              <w:tc>
                <w:tcPr>
                  <w:tcW w:w="1941"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Evidence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6/29/2023 </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Experience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6/29/2023 </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Sustainability</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6/29/2023 </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27" w:hRule="atLeast"/>
              </w:trPr>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91" w:type="dxa"/>
                  <w:hMerge w:val="restart"/>
                  <w:tcBorders>
                    <w:top w:val="single" w:color="E5E5E5" w:sz="7"/>
                    <w:left w:val="single"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C2.03</w:t>
                  </w:r>
                </w:p>
              </w:tc>
              <w:tc>
                <w:tcPr>
                  <w:tcW w:w="1535" w:type="dxa"/>
                  <w:hMerge w:val="continue"/>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2261" w:type="dxa"/>
                  <w:hMerge w:val="restart"/>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left"/>
                  </w:pPr>
                  <w:r>
                    <w:rPr>
                      <w:rFonts w:ascii="Calibri" w:hAnsi="Calibri" w:eastAsia="Calibri"/>
                      <w:b/>
                      <w:color w:val="000000"/>
                      <w:sz w:val="22"/>
                    </w:rPr>
                    <w:t xml:space="preserve">The LEA/School provides all staff high quality, ongoing, job-embedded, and differentiated professional development.(5163)</w:t>
                  </w:r>
                </w:p>
              </w:tc>
              <w:tc>
                <w:tcPr>
                  <w:tcW w:w="4255" w:type="dxa"/>
                  <w:hMerge w:val="continue"/>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Implementation Status</w:t>
                  </w:r>
                </w:p>
              </w:tc>
              <w:tc>
                <w:tcPr>
                  <w:tcW w:w="1941"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Assigned To</w:t>
                  </w:r>
                </w:p>
              </w:tc>
              <w:tc>
                <w:tcPr>
                  <w:tcW w:w="1796"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Target Date</w:t>
                  </w:r>
                </w:p>
              </w:tc>
            </w:tr>
            <w:tr>
              <w:trPr>
                <w:trHeight w:val="550"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i/>
                      <w:color w:val="4D4D4D"/>
                      <w:sz w:val="22"/>
                    </w:rPr>
                    <w:t xml:space="preserve">Initial Assessment:</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Developing professional development within the school following district Portrait of a Graduate initiatives. Canvas course creation.</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Limited Development</w:t>
                  </w:r>
                  <w:r>
                    <w:rPr>
                      <w:rFonts w:ascii="Calibri" w:hAnsi="Calibri" w:eastAsia="Calibri"/>
                      <w:color w:val="00B050"/>
                      <w:sz w:val="22"/>
                    </w:rPr>
                    <w:t xml:space="preserve"> </w:t>
                  </w:r>
                  <w:r>
                    <w:rPr>
                      <w:rFonts w:ascii="Calibri" w:hAnsi="Calibri" w:eastAsia="Calibri"/>
                      <w:color w:val="000000"/>
                      <w:sz w:val="22"/>
                    </w:rPr>
                    <w:t xml:space="preserve">09/29/2023</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r>
            <w:tr>
              <w:trPr>
                <w:trHeight w:val="536" w:hRule="atLeast"/>
              </w:trPr>
              <w:tc>
                <w:tcPr>
                  <w:tcW w:w="490"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after="0" w:line="240" w:lineRule="auto"/>
                    <w:jc w:val="left"/>
                  </w:pPr>
                  <w:r>
                    <w:rPr>
                      <w:rFonts w:ascii="Calibri" w:hAnsi="Calibri" w:eastAsia="Calibri"/>
                      <w:b/>
                      <w:i/>
                      <w:color w:val="000000"/>
                      <w:sz w:val="22"/>
                    </w:rPr>
                    <w:t xml:space="preserve">How it will look</w:t>
                  </w:r>
                </w:p>
                <w:p>
                  <w:pPr>
                    <w:spacing w:after="0" w:line="240" w:lineRule="auto"/>
                    <w:jc w:val="left"/>
                  </w:pPr>
                  <w:r>
                    <w:rPr>
                      <w:rFonts w:ascii="Calibri" w:hAnsi="Calibri" w:eastAsia="Calibri"/>
                      <w:b/>
                      <w:i/>
                      <w:color w:val="000000"/>
                      <w:sz w:val="22"/>
                    </w:rPr>
                    <w:t xml:space="preserve">when fully met:</w:t>
                  </w:r>
                </w:p>
              </w:tc>
              <w:tc>
                <w:tcPr>
                  <w:tcW w:w="490"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Staff will take part in professional development developed at the school and district level. </w:t>
                  </w:r>
                </w:p>
                <w:p>
                  <w:pPr>
                    <w:spacing w:after="199" w:line="240" w:lineRule="auto"/>
                    <w:jc w:val="left"/>
                  </w:pPr>
                  <w:r>
                    <w:rPr>
                      <w:rFonts w:ascii="Calibri" w:hAnsi="Calibri" w:eastAsia="Calibri"/>
                      <w:color w:val="000000"/>
                      <w:sz w:val="22"/>
                    </w:rPr>
                    <w:t xml:space="preserve">Portrait of a graduate skills will be ingrained throughout lessons.</w:t>
                  </w:r>
                </w:p>
                <w:p>
                  <w:pPr>
                    <w:spacing w:after="199" w:line="240" w:lineRule="auto"/>
                    <w:jc w:val="left"/>
                  </w:pPr>
                  <w:r>
                    <w:rPr>
                      <w:rFonts w:ascii="Calibri" w:hAnsi="Calibri" w:eastAsia="Calibri"/>
                      <w:color w:val="000000"/>
                      <w:sz w:val="22"/>
                    </w:rPr>
                    <w:t xml:space="preserve">Staff will continue to share ideas and lessons focused on the POG skills.</w:t>
                  </w:r>
                </w:p>
              </w:tc>
              <w:tc>
                <w:tcPr>
                  <w:tcW w:w="425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Objective Met</w:t>
                  </w:r>
                </w:p>
                <w:p>
                  <w:pPr>
                    <w:spacing w:after="0" w:line="240" w:lineRule="auto"/>
                    <w:jc w:val="center"/>
                  </w:pPr>
                </w:p>
              </w:tc>
              <w:tc>
                <w:tcPr>
                  <w:tcW w:w="1941"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Cinde Rudder</w:t>
                  </w:r>
                </w:p>
              </w:tc>
              <w:tc>
                <w:tcPr>
                  <w:tcW w:w="1796"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06/08/2025</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jc w:val="left"/>
                  </w:pPr>
                  <w:r>
                    <w:rPr>
                      <w:rFonts w:ascii="Calibri" w:hAnsi="Calibri" w:eastAsia="Calibri"/>
                      <w:b/>
                      <w:i/>
                      <w:color w:val="000000"/>
                      <w:sz w:val="22"/>
                    </w:rPr>
                    <w:t xml:space="preserve">Actions</w:t>
                  </w:r>
                </w:p>
              </w:tc>
              <w:tc>
                <w:tcPr>
                  <w:tcW w:w="490"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226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2 of 2 (100%)</w:t>
                  </w:r>
                </w:p>
              </w:tc>
              <w:tc>
                <w:tcPr>
                  <w:tcW w:w="1941"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10/16/23</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Development and expansion of Portrait of a Graduate Canvas course.</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06/03/2024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Cinde Rudder</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06/08/2024</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10/16/23</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Staff attend district PLC's to expand knowledge and share with staff.</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06/03/2024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Cinde Rudder</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06/08/2024</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56" w:hRule="atLeast"/>
              </w:trPr>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9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53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26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25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142"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94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796"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Core Function:</w:t>
                  </w:r>
                </w:p>
              </w:tc>
              <w:tc>
                <w:tcPr>
                  <w:tcW w:w="490"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Domain 3: Instructional Transformation</w:t>
                  </w:r>
                </w:p>
              </w:tc>
              <w:tc>
                <w:tcPr>
                  <w:tcW w:w="4255"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Effective Practice: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Practice 3A: Diagnose and respond to student learning needs</w:t>
                  </w:r>
                </w:p>
              </w:tc>
              <w:tc>
                <w:tcPr>
                  <w:tcW w:w="4255"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27" w:hRule="atLeast"/>
              </w:trPr>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KEY</w:t>
                  </w:r>
                </w:p>
              </w:tc>
              <w:tc>
                <w:tcPr>
                  <w:tcW w:w="91" w:type="dxa"/>
                  <w:hMerge w:val="restart"/>
                  <w:tcBorders>
                    <w:top w:val="single" w:color="E5E5E5" w:sz="7"/>
                    <w:left w:val="single"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A4.01</w:t>
                  </w:r>
                </w:p>
              </w:tc>
              <w:tc>
                <w:tcPr>
                  <w:tcW w:w="1535" w:type="dxa"/>
                  <w:hMerge w:val="continue"/>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2261" w:type="dxa"/>
                  <w:hMerge w:val="restart"/>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left"/>
                  </w:pPr>
                  <w:r>
                    <w:rPr>
                      <w:rFonts w:ascii="Calibri" w:hAnsi="Calibri" w:eastAsia="Calibri"/>
                      <w:b/>
                      <w:color w:val="000000"/>
                      <w:sz w:val="22"/>
                    </w:rPr>
                    <w:t xml:space="preserve">The school implements a tiered instructional system that allows teachers to deliver evidence-based instruction aligned with the individual needs of students across all tiers.(5117)</w:t>
                  </w:r>
                </w:p>
              </w:tc>
              <w:tc>
                <w:tcPr>
                  <w:tcW w:w="4255" w:type="dxa"/>
                  <w:hMerge w:val="continue"/>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Implementation Status</w:t>
                  </w:r>
                </w:p>
              </w:tc>
              <w:tc>
                <w:tcPr>
                  <w:tcW w:w="1941"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Assigned To</w:t>
                  </w:r>
                </w:p>
              </w:tc>
              <w:tc>
                <w:tcPr>
                  <w:tcW w:w="1796"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Target Date</w:t>
                  </w:r>
                </w:p>
              </w:tc>
            </w:tr>
            <w:tr>
              <w:trPr>
                <w:trHeight w:val="550"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i/>
                      <w:color w:val="4D4D4D"/>
                      <w:sz w:val="22"/>
                    </w:rPr>
                    <w:t xml:space="preserve">Initial Assessment:</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We have begun the MTSS process and continue to look to offer PD for staff. </w:t>
                  </w:r>
                </w:p>
                <w:p>
                  <w:pPr>
                    <w:spacing w:after="199" w:line="240" w:lineRule="auto"/>
                    <w:jc w:val="left"/>
                  </w:pPr>
                  <w:r>
                    <w:rPr>
                      <w:rFonts w:ascii="Calibri" w:hAnsi="Calibri" w:eastAsia="Calibri"/>
                      <w:color w:val="000000"/>
                      <w:sz w:val="22"/>
                    </w:rPr>
                    <w:t xml:space="preserve">Data dashboard has been developed for students in grades 6-8: grades, attendance, EOG, benchmarks, interventions</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Limited Development</w:t>
                  </w:r>
                  <w:r>
                    <w:rPr>
                      <w:rFonts w:ascii="Calibri" w:hAnsi="Calibri" w:eastAsia="Calibri"/>
                      <w:color w:val="00B050"/>
                      <w:sz w:val="22"/>
                    </w:rPr>
                    <w:t xml:space="preserve"> </w:t>
                  </w:r>
                  <w:r>
                    <w:rPr>
                      <w:rFonts w:ascii="Calibri" w:hAnsi="Calibri" w:eastAsia="Calibri"/>
                      <w:color w:val="000000"/>
                      <w:sz w:val="22"/>
                    </w:rPr>
                    <w:t xml:space="preserve">09/18/2019</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r>
            <w:tr>
              <w:trPr>
                <w:trHeight w:val="55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pP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tcBorders>
                    <w:top w:val="single" w:color="E5E5E5" w:sz="7"/>
                    <w:left w:val="single" w:color="E5E5E5" w:sz="7"/>
                    <w:bottom w:val="single" w:color="E5E5E5"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Priority Score: </w:t>
                  </w:r>
                  <w:r>
                    <w:rPr>
                      <w:rFonts w:ascii="Calibri" w:hAnsi="Calibri" w:eastAsia="Calibri"/>
                      <w:color w:val="4D4D4D"/>
                      <w:sz w:val="22"/>
                    </w:rPr>
                    <w:t xml:space="preserve">3</w:t>
                  </w:r>
                </w:p>
              </w:tc>
              <w:tc>
                <w:tcPr>
                  <w:tcW w:w="4255" w:type="dxa"/>
                  <w:tcBorders>
                    <w:top w:val="single" w:color="E5E5E5" w:sz="7"/>
                    <w:left w:val="nil" w:color="000000" w:sz="7"/>
                    <w:bottom w:val="single" w:color="E5E5E5"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Opportunity Score: </w:t>
                  </w:r>
                  <w:r>
                    <w:rPr>
                      <w:rFonts w:ascii="Calibri" w:hAnsi="Calibri" w:eastAsia="Calibri"/>
                      <w:color w:val="4D4D4D"/>
                      <w:sz w:val="22"/>
                    </w:rPr>
                    <w:t xml:space="preserve">1</w:t>
                  </w:r>
                </w:p>
              </w:tc>
              <w:tc>
                <w:tcPr>
                  <w:tcW w:w="2142" w:type="dxa"/>
                  <w:tcBorders>
                    <w:top w:val="single" w:color="E5E5E5" w:sz="7"/>
                    <w:left w:val="nil" w:color="000000" w:sz="7"/>
                    <w:bottom w:val="single" w:color="E5E5E5" w:sz="7"/>
                    <w:right w:val="single" w:color="E5E5E5"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Index Score: </w:t>
                  </w:r>
                  <w:r>
                    <w:rPr>
                      <w:rFonts w:ascii="Calibri" w:hAnsi="Calibri" w:eastAsia="Calibri"/>
                      <w:color w:val="4D4D4D"/>
                      <w:sz w:val="22"/>
                    </w:rPr>
                    <w:t xml:space="preserve">3</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36" w:hRule="atLeast"/>
              </w:trPr>
              <w:tc>
                <w:tcPr>
                  <w:tcW w:w="490"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after="0" w:line="240" w:lineRule="auto"/>
                    <w:jc w:val="left"/>
                  </w:pPr>
                  <w:r>
                    <w:rPr>
                      <w:rFonts w:ascii="Calibri" w:hAnsi="Calibri" w:eastAsia="Calibri"/>
                      <w:b/>
                      <w:i/>
                      <w:color w:val="000000"/>
                      <w:sz w:val="22"/>
                    </w:rPr>
                    <w:t xml:space="preserve">How it will look</w:t>
                  </w:r>
                </w:p>
                <w:p>
                  <w:pPr>
                    <w:spacing w:after="0" w:line="240" w:lineRule="auto"/>
                    <w:jc w:val="left"/>
                  </w:pPr>
                  <w:r>
                    <w:rPr>
                      <w:rFonts w:ascii="Calibri" w:hAnsi="Calibri" w:eastAsia="Calibri"/>
                      <w:b/>
                      <w:i/>
                      <w:color w:val="000000"/>
                      <w:sz w:val="22"/>
                    </w:rPr>
                    <w:t xml:space="preserve">when fully met:</w:t>
                  </w:r>
                </w:p>
              </w:tc>
              <w:tc>
                <w:tcPr>
                  <w:tcW w:w="490"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We will have all students identified who may need interventions and have a plan in place to offer the supports needed. </w:t>
                  </w:r>
                </w:p>
                <w:p>
                  <w:pPr>
                    <w:spacing w:after="199" w:line="240" w:lineRule="auto"/>
                    <w:jc w:val="left"/>
                  </w:pPr>
                  <w:r>
                    <w:rPr>
                      <w:rFonts w:ascii="Calibri" w:hAnsi="Calibri" w:eastAsia="Calibri"/>
                      <w:color w:val="000000"/>
                      <w:sz w:val="22"/>
                    </w:rPr>
                    <w:t xml:space="preserve">We will monitor interventions to make sure we are implementing them correctly and checking to see if they are appropriate for student's needs. </w:t>
                  </w:r>
                </w:p>
                <w:p>
                  <w:pPr>
                    <w:spacing w:after="199" w:line="240" w:lineRule="auto"/>
                    <w:jc w:val="left"/>
                  </w:pPr>
                  <w:r>
                    <w:rPr>
                      <w:rFonts w:ascii="Calibri" w:hAnsi="Calibri" w:eastAsia="Calibri"/>
                      <w:color w:val="000000"/>
                      <w:sz w:val="22"/>
                    </w:rPr>
                    <w:t xml:space="preserve">We will have intervention teams in place for individual students. </w:t>
                  </w:r>
                </w:p>
              </w:tc>
              <w:tc>
                <w:tcPr>
                  <w:tcW w:w="425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Objective Met</w:t>
                  </w:r>
                </w:p>
                <w:p>
                  <w:pPr>
                    <w:spacing w:after="0" w:line="240" w:lineRule="auto"/>
                    <w:jc w:val="center"/>
                  </w:pPr>
                  <w:r>
                    <w:rPr>
                      <w:rFonts w:ascii="Calibri" w:hAnsi="Calibri" w:eastAsia="Calibri"/>
                      <w:b/>
                      <w:color w:val="000000"/>
                      <w:sz w:val="22"/>
                    </w:rPr>
                    <w:t xml:space="preserve">06/29/23</w:t>
                  </w:r>
                </w:p>
              </w:tc>
              <w:tc>
                <w:tcPr>
                  <w:tcW w:w="1941"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Anita Crockett</w:t>
                  </w:r>
                </w:p>
              </w:tc>
              <w:tc>
                <w:tcPr>
                  <w:tcW w:w="1796"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06/02/2023</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jc w:val="left"/>
                  </w:pPr>
                  <w:r>
                    <w:rPr>
                      <w:rFonts w:ascii="Calibri" w:hAnsi="Calibri" w:eastAsia="Calibri"/>
                      <w:b/>
                      <w:i/>
                      <w:color w:val="000000"/>
                      <w:sz w:val="22"/>
                    </w:rPr>
                    <w:t xml:space="preserve">Actions</w:t>
                  </w:r>
                </w:p>
              </w:tc>
              <w:tc>
                <w:tcPr>
                  <w:tcW w:w="490"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226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9/19/19</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Meet to ensure we have our MTSS Team operating and ready to support students and teachers.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11/30/2021</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Anita Crockett</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11/30/2021</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We will identify team members, having representation from all grade levels and departments within the building. We will share these names out to staff, so they will know who they can go to for support. </w:t>
                  </w: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10/24/19</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MTSS Team will meet as a team and also as smaller grade level groups to identify and support individual students on each grade level.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11/30/2021</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Anita Crockett</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11/30/2021</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Grade level teams will meet to work with MTSS supports to identify protocols and to document tiered instruction to support students. </w:t>
                  </w: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10/24/19</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MTSS Team will determine and share criteria to all staff to help identify students in need of supports.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11/30/2021</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Anita Crockett</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11/30/2021</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This will be share with all staff to help identify students we will target with tier 1 interventions. </w:t>
                  </w: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9/29/20</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Admin and counselors will meet weekly with MTSS teams to make sure we are collecting measurable data to support students.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06/02/2023</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Anita Crockett</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06/02/2023</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10/6/22</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MTSS team will be meeting monthly afterschool to analyze data and develop plans for those needing support.</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06/02/2023</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Anita Crockett</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06/02/2023</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jc w:val="left"/>
                  </w:pPr>
                  <w:r>
                    <w:rPr>
                      <w:rFonts w:ascii="Calibri" w:hAnsi="Calibri" w:eastAsia="Calibri"/>
                      <w:b/>
                      <w:i/>
                      <w:color w:val="4D4D4D"/>
                      <w:sz w:val="22"/>
                    </w:rPr>
                    <w:t xml:space="preserve">Implementation:</w:t>
                  </w:r>
                </w:p>
              </w:tc>
              <w:tc>
                <w:tcPr>
                  <w:tcW w:w="490" w:type="dxa"/>
                  <w:hMerge w:val="continue"/>
                  <w:tcBorders>
                    <w:top w:val="single" w:color="E5E5E5" w:sz="7"/>
                    <w:left w:val="nil"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C0C0C0"/>
                  <w:tcMar>
                    <w:top w:w="39" w:type="dxa"/>
                    <w:left w:w="39" w:type="dxa"/>
                    <w:bottom w:w="39" w:type="dxa"/>
                    <w:right w:w="39" w:type="dxa"/>
                  </w:tcMar>
                  <w:vAlign w:val="cente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C0C0C0"/>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06/29/2023</w:t>
                  </w:r>
                </w:p>
              </w:tc>
              <w:tc>
                <w:tcPr>
                  <w:tcW w:w="1941"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Evidence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5/11/2022 </w:t>
                  </w:r>
                  <w:r>
                    <w:rPr>
                      <w:rFonts w:ascii="Calibri" w:hAnsi="Calibri" w:eastAsia="Calibri"/>
                      <w:color w:val="4D4D4D"/>
                      <w:sz w:val="22"/>
                    </w:rPr>
                    <w:br/>
                    <w:t xml:space="preserve">Weekly meetings with team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Experience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5/11/2022 </w:t>
                  </w:r>
                  <w:r>
                    <w:rPr>
                      <w:rFonts w:ascii="Calibri" w:hAnsi="Calibri" w:eastAsia="Calibri"/>
                      <w:color w:val="4D4D4D"/>
                      <w:sz w:val="22"/>
                    </w:rPr>
                    <w:br/>
                    <w:t xml:space="preserve">The team meets to discuss student needs. It was completely manageable and effortless to ensure student success</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Sustainability</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5/11/2022 </w:t>
                  </w:r>
                  <w:r>
                    <w:rPr>
                      <w:rFonts w:ascii="Calibri" w:hAnsi="Calibri" w:eastAsia="Calibri"/>
                      <w:color w:val="4D4D4D"/>
                      <w:sz w:val="22"/>
                    </w:rPr>
                    <w:br/>
                    <w:t xml:space="preserve">We will need to start the process soon and have all teachers on board.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6" w:hRule="atLeast"/>
              </w:trPr>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9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53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26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25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142"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94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796"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Core Function:</w:t>
                  </w:r>
                </w:p>
              </w:tc>
              <w:tc>
                <w:tcPr>
                  <w:tcW w:w="490"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Domain 3: Instructional Transformation</w:t>
                  </w:r>
                </w:p>
              </w:tc>
              <w:tc>
                <w:tcPr>
                  <w:tcW w:w="4255"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Effective Practice: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Practice 3B: Provide rigorous evidence-based instruction</w:t>
                  </w:r>
                </w:p>
              </w:tc>
              <w:tc>
                <w:tcPr>
                  <w:tcW w:w="4255"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27" w:hRule="atLeast"/>
              </w:trPr>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KEY</w:t>
                  </w:r>
                </w:p>
              </w:tc>
              <w:tc>
                <w:tcPr>
                  <w:tcW w:w="91" w:type="dxa"/>
                  <w:hMerge w:val="restart"/>
                  <w:tcBorders>
                    <w:top w:val="single" w:color="E5E5E5" w:sz="7"/>
                    <w:left w:val="single"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A1.07</w:t>
                  </w:r>
                </w:p>
              </w:tc>
              <w:tc>
                <w:tcPr>
                  <w:tcW w:w="1535" w:type="dxa"/>
                  <w:hMerge w:val="continue"/>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2261" w:type="dxa"/>
                  <w:hMerge w:val="restart"/>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left"/>
                  </w:pPr>
                  <w:r>
                    <w:rPr>
                      <w:rFonts w:ascii="Calibri" w:hAnsi="Calibri" w:eastAsia="Calibri"/>
                      <w:b/>
                      <w:color w:val="000000"/>
                      <w:sz w:val="22"/>
                    </w:rPr>
                    <w:t xml:space="preserve">ALL teachers employ effective classroom management and reinforce classroom rules and procedures by positively teaching them.(5088)</w:t>
                  </w:r>
                </w:p>
              </w:tc>
              <w:tc>
                <w:tcPr>
                  <w:tcW w:w="4255" w:type="dxa"/>
                  <w:hMerge w:val="continue"/>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Implementation Status</w:t>
                  </w:r>
                </w:p>
              </w:tc>
              <w:tc>
                <w:tcPr>
                  <w:tcW w:w="1941"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Assigned To</w:t>
                  </w:r>
                </w:p>
              </w:tc>
              <w:tc>
                <w:tcPr>
                  <w:tcW w:w="1796"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Target Date</w:t>
                  </w:r>
                </w:p>
              </w:tc>
            </w:tr>
            <w:tr>
              <w:trPr>
                <w:trHeight w:val="550"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i/>
                      <w:color w:val="4D4D4D"/>
                      <w:sz w:val="22"/>
                    </w:rPr>
                    <w:t xml:space="preserve">Initial Assessment:</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School discipline committee has meet to create a rubric/flowchart to assist staff with handling policy violations. It is developed to indicate best practices in different behavior situations. The committee will meet throughout the year to assess progress and evaluate its implementation. </w:t>
                  </w:r>
                </w:p>
                <w:p>
                  <w:pPr>
                    <w:spacing w:after="199" w:line="240" w:lineRule="auto"/>
                    <w:jc w:val="left"/>
                  </w:pPr>
                  <w:r>
                    <w:rPr>
                      <w:rFonts w:ascii="Calibri" w:hAnsi="Calibri" w:eastAsia="Calibri"/>
                      <w:color w:val="000000"/>
                      <w:sz w:val="22"/>
                    </w:rPr>
                  </w:r>
                  <w:r>
                    <w:rPr>
                      <w:rFonts w:ascii="Calibri" w:hAnsi="Calibri" w:eastAsia="Calibri"/>
                      <w:color w:val="000000"/>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Limited Development</w:t>
                  </w:r>
                  <w:r>
                    <w:rPr>
                      <w:rFonts w:ascii="Calibri" w:hAnsi="Calibri" w:eastAsia="Calibri"/>
                      <w:color w:val="00B050"/>
                      <w:sz w:val="22"/>
                    </w:rPr>
                    <w:t xml:space="preserve"> </w:t>
                  </w:r>
                  <w:r>
                    <w:rPr>
                      <w:rFonts w:ascii="Calibri" w:hAnsi="Calibri" w:eastAsia="Calibri"/>
                      <w:color w:val="000000"/>
                      <w:sz w:val="22"/>
                    </w:rPr>
                    <w:t xml:space="preserve">09/18/2019</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r>
            <w:tr>
              <w:trPr>
                <w:trHeight w:val="536" w:hRule="atLeast"/>
              </w:trPr>
              <w:tc>
                <w:tcPr>
                  <w:tcW w:w="490"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after="0" w:line="240" w:lineRule="auto"/>
                    <w:jc w:val="left"/>
                  </w:pPr>
                  <w:r>
                    <w:rPr>
                      <w:rFonts w:ascii="Calibri" w:hAnsi="Calibri" w:eastAsia="Calibri"/>
                      <w:b/>
                      <w:i/>
                      <w:color w:val="000000"/>
                      <w:sz w:val="22"/>
                    </w:rPr>
                    <w:t xml:space="preserve">How it will look</w:t>
                  </w:r>
                </w:p>
                <w:p>
                  <w:pPr>
                    <w:spacing w:after="0" w:line="240" w:lineRule="auto"/>
                    <w:jc w:val="left"/>
                  </w:pPr>
                  <w:r>
                    <w:rPr>
                      <w:rFonts w:ascii="Calibri" w:hAnsi="Calibri" w:eastAsia="Calibri"/>
                      <w:b/>
                      <w:i/>
                      <w:color w:val="000000"/>
                      <w:sz w:val="22"/>
                    </w:rPr>
                    <w:t xml:space="preserve">when fully met:</w:t>
                  </w:r>
                </w:p>
              </w:tc>
              <w:tc>
                <w:tcPr>
                  <w:tcW w:w="490"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before="199" w:after="199" w:line="240" w:lineRule="auto"/>
                    <w:jc w:val="left"/>
                  </w:pPr>
                  <w:r>
                    <w:rPr>
                      <w:rFonts w:ascii="Calibri" w:hAnsi="Calibri" w:eastAsia="Calibri"/>
                      <w:color w:val="000000"/>
                      <w:sz w:val="22"/>
                    </w:rPr>
                  </w:r>
                  <w:r>
                    <w:rPr>
                      <w:rFonts w:ascii="Calibri" w:hAnsi="Calibri" w:eastAsia="Calibri"/>
                      <w:color w:val="000000"/>
                      <w:sz w:val="22"/>
                    </w:rPr>
                    <w:br/>
                  </w:r>
                </w:p>
                <w:p>
                  <w:pPr>
                    <w:spacing w:after="199" w:line="240" w:lineRule="auto"/>
                    <w:jc w:val="left"/>
                  </w:pPr>
                  <w:r>
                    <w:rPr>
                      <w:rFonts w:ascii="Calibri" w:hAnsi="Calibri" w:eastAsia="Calibri"/>
                      <w:color w:val="000000"/>
                      <w:sz w:val="22"/>
                    </w:rPr>
                    <w:t xml:space="preserve">Staff utilize a discipline rubric to address student behaviors in violation of policy and school rules. Administration is supportive of staff and student insuring consistency. Reduction of undesirable behaviors have increased student engagement during instruction. Staff feel supported as indicated in the teacher working conditions survey. Incident numbers decreases in Educator's Handbook.</w:t>
                  </w:r>
                </w:p>
              </w:tc>
              <w:tc>
                <w:tcPr>
                  <w:tcW w:w="425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p>
                <w:p>
                  <w:pPr>
                    <w:spacing w:after="0" w:line="240" w:lineRule="auto"/>
                    <w:jc w:val="center"/>
                  </w:pPr>
                </w:p>
              </w:tc>
              <w:tc>
                <w:tcPr>
                  <w:tcW w:w="1941"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Cinde Rudder</w:t>
                  </w:r>
                </w:p>
              </w:tc>
              <w:tc>
                <w:tcPr>
                  <w:tcW w:w="1796"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06/06/2025</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jc w:val="left"/>
                  </w:pPr>
                  <w:r>
                    <w:rPr>
                      <w:rFonts w:ascii="Calibri" w:hAnsi="Calibri" w:eastAsia="Calibri"/>
                      <w:b/>
                      <w:i/>
                      <w:color w:val="000000"/>
                      <w:sz w:val="22"/>
                    </w:rPr>
                    <w:t xml:space="preserve">Actions</w:t>
                  </w:r>
                </w:p>
              </w:tc>
              <w:tc>
                <w:tcPr>
                  <w:tcW w:w="490"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226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4 of 5 (80%)</w:t>
                  </w:r>
                </w:p>
              </w:tc>
              <w:tc>
                <w:tcPr>
                  <w:tcW w:w="1941"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10/20/23</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Administer teacher working conditions survey.</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04/30/2024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James Eversole</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05/20/2024</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10/20/23</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Staff will instruct and review behavior expectations with students.</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06/03/2024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James Eversole</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06/08/2024</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10/16/23</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Development of behavior expectation and monitoring of the referral data.</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06/03/2024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Cinde Rudder</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06/08/2024</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10/16/23</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Analysis of discipline data and discussion during grade level meetings.</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06/03/2024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Cinde Rudder</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06/08/2024</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10/16/23</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Utilize MAVS matrix throughout the school.</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Susan Little</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06/07/2026</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The NC Star team met to discuss this goal at the final meeting in June 2024.  The team agreed to adjust the date through next year and monitor the development through the next school term.  The team believed the staff is aware of the matrix but implementation is not consistent throughout the school for the 2023-2024 school year.</w:t>
                  </w: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527" w:hRule="atLeast"/>
              </w:trPr>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KEY</w:t>
                  </w:r>
                </w:p>
              </w:tc>
              <w:tc>
                <w:tcPr>
                  <w:tcW w:w="91" w:type="dxa"/>
                  <w:hMerge w:val="restart"/>
                  <w:tcBorders>
                    <w:top w:val="single" w:color="E5E5E5" w:sz="7"/>
                    <w:left w:val="single"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A2.04</w:t>
                  </w:r>
                </w:p>
              </w:tc>
              <w:tc>
                <w:tcPr>
                  <w:tcW w:w="1535" w:type="dxa"/>
                  <w:hMerge w:val="continue"/>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2261" w:type="dxa"/>
                  <w:hMerge w:val="restart"/>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left"/>
                  </w:pPr>
                  <w:r>
                    <w:rPr>
                      <w:rFonts w:ascii="Calibri" w:hAnsi="Calibri" w:eastAsia="Calibri"/>
                      <w:b/>
                      <w:color w:val="000000"/>
                      <w:sz w:val="22"/>
                    </w:rPr>
                    <w:t xml:space="preserve">Instructional Teams develop standards-aligned units of instruction for each subject and grade level.(5094)</w:t>
                  </w:r>
                </w:p>
              </w:tc>
              <w:tc>
                <w:tcPr>
                  <w:tcW w:w="4255" w:type="dxa"/>
                  <w:hMerge w:val="continue"/>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Implementation Status</w:t>
                  </w:r>
                </w:p>
              </w:tc>
              <w:tc>
                <w:tcPr>
                  <w:tcW w:w="1941"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Assigned To</w:t>
                  </w:r>
                </w:p>
              </w:tc>
              <w:tc>
                <w:tcPr>
                  <w:tcW w:w="1796"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Target Date</w:t>
                  </w:r>
                </w:p>
              </w:tc>
            </w:tr>
            <w:tr>
              <w:trPr>
                <w:trHeight w:val="550"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i/>
                      <w:color w:val="4D4D4D"/>
                      <w:sz w:val="22"/>
                    </w:rPr>
                    <w:t xml:space="preserve">Initial Assessment:</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We meet weekly for PLCs in place for each grade level.</w:t>
                  </w:r>
                </w:p>
                <w:p>
                  <w:pPr>
                    <w:spacing w:after="199" w:line="240" w:lineRule="auto"/>
                    <w:jc w:val="left"/>
                  </w:pPr>
                  <w:r>
                    <w:rPr>
                      <w:rFonts w:ascii="Calibri" w:hAnsi="Calibri" w:eastAsia="Calibri"/>
                      <w:color w:val="000000"/>
                      <w:sz w:val="22"/>
                    </w:rPr>
                    <w:t xml:space="preserve">We meet bi-weekly as grade levels to discuss grade specific concerns and to support one another. </w:t>
                  </w:r>
                </w:p>
                <w:p>
                  <w:pPr>
                    <w:spacing w:after="199" w:line="240" w:lineRule="auto"/>
                    <w:jc w:val="left"/>
                  </w:pPr>
                  <w:r>
                    <w:rPr>
                      <w:rFonts w:ascii="Calibri" w:hAnsi="Calibri" w:eastAsia="Calibri"/>
                      <w:color w:val="000000"/>
                      <w:sz w:val="22"/>
                    </w:rPr>
                    <w:t xml:space="preserve">We meet as a staff monthly to share the happenings of the building and to discuss data and acknowledge gains. </w:t>
                  </w:r>
                </w:p>
                <w:p>
                  <w:pPr>
                    <w:spacing w:after="199" w:line="240" w:lineRule="auto"/>
                    <w:jc w:val="left"/>
                  </w:pPr>
                  <w:r>
                    <w:rPr>
                      <w:rFonts w:ascii="Calibri" w:hAnsi="Calibri" w:eastAsia="Calibri"/>
                      <w:color w:val="000000"/>
                      <w:sz w:val="22"/>
                    </w:rPr>
                  </w:r>
                  <w:r>
                    <w:rPr>
                      <w:rFonts w:ascii="Calibri" w:hAnsi="Calibri" w:eastAsia="Calibri"/>
                      <w:color w:val="000000"/>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Limited Development</w:t>
                  </w:r>
                  <w:r>
                    <w:rPr>
                      <w:rFonts w:ascii="Calibri" w:hAnsi="Calibri" w:eastAsia="Calibri"/>
                      <w:color w:val="00B050"/>
                      <w:sz w:val="22"/>
                    </w:rPr>
                    <w:t xml:space="preserve"> </w:t>
                  </w:r>
                  <w:r>
                    <w:rPr>
                      <w:rFonts w:ascii="Calibri" w:hAnsi="Calibri" w:eastAsia="Calibri"/>
                      <w:color w:val="000000"/>
                      <w:sz w:val="22"/>
                    </w:rPr>
                    <w:t xml:space="preserve">09/18/2019</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r>
            <w:tr>
              <w:trPr>
                <w:trHeight w:val="55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pP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tcBorders>
                    <w:top w:val="single" w:color="E5E5E5" w:sz="7"/>
                    <w:left w:val="single" w:color="E5E5E5" w:sz="7"/>
                    <w:bottom w:val="single" w:color="E5E5E5"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Priority Score: </w:t>
                  </w:r>
                  <w:r>
                    <w:rPr>
                      <w:rFonts w:ascii="Calibri" w:hAnsi="Calibri" w:eastAsia="Calibri"/>
                      <w:color w:val="4D4D4D"/>
                      <w:sz w:val="22"/>
                    </w:rPr>
                    <w:t xml:space="preserve">3</w:t>
                  </w:r>
                </w:p>
              </w:tc>
              <w:tc>
                <w:tcPr>
                  <w:tcW w:w="4255" w:type="dxa"/>
                  <w:tcBorders>
                    <w:top w:val="single" w:color="E5E5E5" w:sz="7"/>
                    <w:left w:val="nil" w:color="000000" w:sz="7"/>
                    <w:bottom w:val="single" w:color="E5E5E5"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Opportunity Score: </w:t>
                  </w:r>
                  <w:r>
                    <w:rPr>
                      <w:rFonts w:ascii="Calibri" w:hAnsi="Calibri" w:eastAsia="Calibri"/>
                      <w:color w:val="4D4D4D"/>
                      <w:sz w:val="22"/>
                    </w:rPr>
                    <w:t xml:space="preserve">3</w:t>
                  </w:r>
                </w:p>
              </w:tc>
              <w:tc>
                <w:tcPr>
                  <w:tcW w:w="2142" w:type="dxa"/>
                  <w:tcBorders>
                    <w:top w:val="single" w:color="E5E5E5" w:sz="7"/>
                    <w:left w:val="nil" w:color="000000" w:sz="7"/>
                    <w:bottom w:val="single" w:color="E5E5E5" w:sz="7"/>
                    <w:right w:val="single" w:color="E5E5E5"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Index Score: </w:t>
                  </w:r>
                  <w:r>
                    <w:rPr>
                      <w:rFonts w:ascii="Calibri" w:hAnsi="Calibri" w:eastAsia="Calibri"/>
                      <w:color w:val="4D4D4D"/>
                      <w:sz w:val="22"/>
                    </w:rPr>
                    <w:t xml:space="preserve">9</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36" w:hRule="atLeast"/>
              </w:trPr>
              <w:tc>
                <w:tcPr>
                  <w:tcW w:w="490"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after="0" w:line="240" w:lineRule="auto"/>
                    <w:jc w:val="left"/>
                  </w:pPr>
                  <w:r>
                    <w:rPr>
                      <w:rFonts w:ascii="Calibri" w:hAnsi="Calibri" w:eastAsia="Calibri"/>
                      <w:b/>
                      <w:i/>
                      <w:color w:val="000000"/>
                      <w:sz w:val="22"/>
                    </w:rPr>
                    <w:t xml:space="preserve">How it will look</w:t>
                  </w:r>
                </w:p>
                <w:p>
                  <w:pPr>
                    <w:spacing w:after="0" w:line="240" w:lineRule="auto"/>
                    <w:jc w:val="left"/>
                  </w:pPr>
                  <w:r>
                    <w:rPr>
                      <w:rFonts w:ascii="Calibri" w:hAnsi="Calibri" w:eastAsia="Calibri"/>
                      <w:b/>
                      <w:i/>
                      <w:color w:val="000000"/>
                      <w:sz w:val="22"/>
                    </w:rPr>
                    <w:t xml:space="preserve">when fully met:</w:t>
                  </w:r>
                </w:p>
              </w:tc>
              <w:tc>
                <w:tcPr>
                  <w:tcW w:w="490"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Our objective will be to use the NCSCOS in their respective subjects to teach students the appropriate course material.</w:t>
                  </w:r>
                  <w:r>
                    <w:rPr>
                      <w:rFonts w:ascii="Calibri" w:hAnsi="Calibri" w:eastAsia="Calibri"/>
                      <w:color w:val="000000"/>
                      <w:sz w:val="22"/>
                    </w:rPr>
                  </w:r>
                  <w:r>
                    <w:rPr>
                      <w:rFonts w:ascii="Calibri" w:hAnsi="Calibri" w:eastAsia="Calibri"/>
                      <w:color w:val="000000"/>
                      <w:sz w:val="22"/>
                    </w:rPr>
                    <w:br/>
                  </w:r>
                </w:p>
                <w:p>
                  <w:pPr>
                    <w:spacing w:after="199" w:line="240" w:lineRule="auto"/>
                    <w:jc w:val="left"/>
                  </w:pPr>
                  <w:r>
                    <w:rPr>
                      <w:rFonts w:ascii="Calibri" w:hAnsi="Calibri" w:eastAsia="Calibri"/>
                      <w:color w:val="000000"/>
                      <w:sz w:val="22"/>
                    </w:rPr>
                    <w:t xml:space="preserve">Use pacing guides that have been aligned by county personnel to plan and teach each subject. </w:t>
                  </w:r>
                </w:p>
                <w:p>
                  <w:pPr>
                    <w:spacing w:after="199" w:line="240" w:lineRule="auto"/>
                    <w:jc w:val="left"/>
                  </w:pPr>
                  <w:r>
                    <w:rPr>
                      <w:rFonts w:ascii="Calibri" w:hAnsi="Calibri" w:eastAsia="Calibri"/>
                      <w:color w:val="000000"/>
                      <w:sz w:val="22"/>
                    </w:rPr>
                    <w:t xml:space="preserve">Attend weekly meetings to discuss and implement any strategies to share with the staff and administration. </w:t>
                  </w:r>
                </w:p>
                <w:p>
                  <w:pPr>
                    <w:spacing w:after="199" w:line="240" w:lineRule="auto"/>
                    <w:jc w:val="left"/>
                  </w:pPr>
                  <w:r>
                    <w:rPr>
                      <w:rFonts w:ascii="Calibri" w:hAnsi="Calibri" w:eastAsia="Calibri"/>
                      <w:color w:val="000000"/>
                      <w:sz w:val="22"/>
                    </w:rPr>
                    <w:t xml:space="preserve">Attend workshops to learn new creative ways to teach new information to present for classroom learning.</w:t>
                  </w:r>
                </w:p>
              </w:tc>
              <w:tc>
                <w:tcPr>
                  <w:tcW w:w="425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Objective Met</w:t>
                  </w:r>
                </w:p>
                <w:p>
                  <w:pPr>
                    <w:spacing w:after="0" w:line="240" w:lineRule="auto"/>
                    <w:jc w:val="center"/>
                  </w:pPr>
                  <w:r>
                    <w:rPr>
                      <w:rFonts w:ascii="Calibri" w:hAnsi="Calibri" w:eastAsia="Calibri"/>
                      <w:b/>
                      <w:color w:val="000000"/>
                      <w:sz w:val="22"/>
                    </w:rPr>
                    <w:t xml:space="preserve">06/29/23</w:t>
                  </w:r>
                </w:p>
              </w:tc>
              <w:tc>
                <w:tcPr>
                  <w:tcW w:w="1941"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John  Myers</w:t>
                  </w:r>
                </w:p>
              </w:tc>
              <w:tc>
                <w:tcPr>
                  <w:tcW w:w="1796"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06/02/2023</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jc w:val="left"/>
                  </w:pPr>
                  <w:r>
                    <w:rPr>
                      <w:rFonts w:ascii="Calibri" w:hAnsi="Calibri" w:eastAsia="Calibri"/>
                      <w:b/>
                      <w:i/>
                      <w:color w:val="000000"/>
                      <w:sz w:val="22"/>
                    </w:rPr>
                    <w:t xml:space="preserve">Actions</w:t>
                  </w:r>
                </w:p>
              </w:tc>
              <w:tc>
                <w:tcPr>
                  <w:tcW w:w="490"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226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9/19/19</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Vertical team meetings with all grade levels bi-annually to examine the vertical progression of the NCSCOS and identify gaps and overlaps of acceleration.</w:t>
                  </w:r>
                  <w:r>
                    <w:rPr>
                      <w:rFonts w:ascii="Calibri" w:hAnsi="Calibri" w:eastAsia="Calibri"/>
                      <w:color w:val="4D4D4D"/>
                      <w:sz w:val="22"/>
                    </w:rPr>
                    <w:br/>
                    <w:t xml:space="preserve">Complete June 2023 Jarren and Chris will be in charge of coordinating this Action and trying to get it scheduled.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06/12/2024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Jim Reese</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06/02/2023</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10/24/19</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Weekly PLCs meetings is a way to further the discussion of vertical line meetings to address needs to that specific grade level.</w:t>
                  </w:r>
                  <w:r>
                    <w:rPr>
                      <w:rFonts w:ascii="Calibri" w:hAnsi="Calibri" w:eastAsia="Calibri"/>
                      <w:color w:val="4D4D4D"/>
                      <w:sz w:val="22"/>
                    </w:rPr>
                    <w:br/>
                    <w:t xml:space="preserve">Complete June 2023</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06/12/2024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Jim Reese</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06/02/2023</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 </w:t>
                  </w: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10/24/19</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We can investigate the idea of having vertical meetings with other schools in our cluster.</w:t>
                  </w:r>
                  <w:r>
                    <w:rPr>
                      <w:rFonts w:ascii="Calibri" w:hAnsi="Calibri" w:eastAsia="Calibri"/>
                      <w:color w:val="4D4D4D"/>
                      <w:sz w:val="22"/>
                    </w:rPr>
                    <w:br/>
                    <w:t xml:space="preserve">Complete in May-June 2023</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06/12/2024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Jim Reese</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06/02/2023</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1/11/23</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6th grade teachers will host a vertical alignment meeting with our elementary clusters in early spring</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06/12/2024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Jim Reese</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06/02/2023</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Target Date is Early Spring</w:t>
                  </w: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jc w:val="left"/>
                  </w:pPr>
                  <w:r>
                    <w:rPr>
                      <w:rFonts w:ascii="Calibri" w:hAnsi="Calibri" w:eastAsia="Calibri"/>
                      <w:b/>
                      <w:i/>
                      <w:color w:val="4D4D4D"/>
                      <w:sz w:val="22"/>
                    </w:rPr>
                    <w:t xml:space="preserve">Implementation:</w:t>
                  </w:r>
                </w:p>
              </w:tc>
              <w:tc>
                <w:tcPr>
                  <w:tcW w:w="490" w:type="dxa"/>
                  <w:hMerge w:val="continue"/>
                  <w:tcBorders>
                    <w:top w:val="single" w:color="E5E5E5" w:sz="7"/>
                    <w:left w:val="nil"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C0C0C0"/>
                  <w:tcMar>
                    <w:top w:w="39" w:type="dxa"/>
                    <w:left w:w="39" w:type="dxa"/>
                    <w:bottom w:w="39" w:type="dxa"/>
                    <w:right w:w="39" w:type="dxa"/>
                  </w:tcMar>
                  <w:vAlign w:val="cente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C0C0C0"/>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06/29/2023</w:t>
                  </w:r>
                </w:p>
              </w:tc>
              <w:tc>
                <w:tcPr>
                  <w:tcW w:w="1941"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Evidence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6/29/2023 </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Experience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6/29/2023 </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Sustainability</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6/29/2023 </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27" w:hRule="atLeast"/>
              </w:trPr>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91" w:type="dxa"/>
                  <w:hMerge w:val="restart"/>
                  <w:tcBorders>
                    <w:top w:val="single" w:color="E5E5E5" w:sz="7"/>
                    <w:left w:val="single"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A2.23</w:t>
                  </w:r>
                </w:p>
              </w:tc>
              <w:tc>
                <w:tcPr>
                  <w:tcW w:w="1535" w:type="dxa"/>
                  <w:hMerge w:val="continue"/>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2261" w:type="dxa"/>
                  <w:hMerge w:val="restart"/>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left"/>
                  </w:pPr>
                  <w:r>
                    <w:rPr>
                      <w:rFonts w:ascii="Calibri" w:hAnsi="Calibri" w:eastAsia="Calibri"/>
                      <w:b/>
                      <w:color w:val="000000"/>
                      <w:sz w:val="22"/>
                    </w:rPr>
                    <w:t xml:space="preserve">All teachers assign rich reading and the application of the reading in written work and discussion.(5327)</w:t>
                  </w:r>
                </w:p>
              </w:tc>
              <w:tc>
                <w:tcPr>
                  <w:tcW w:w="4255" w:type="dxa"/>
                  <w:hMerge w:val="continue"/>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Implementation Status</w:t>
                  </w:r>
                </w:p>
              </w:tc>
              <w:tc>
                <w:tcPr>
                  <w:tcW w:w="1941"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Assigned To</w:t>
                  </w:r>
                </w:p>
              </w:tc>
              <w:tc>
                <w:tcPr>
                  <w:tcW w:w="1796"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Target Date</w:t>
                  </w:r>
                </w:p>
              </w:tc>
            </w:tr>
            <w:tr>
              <w:trPr>
                <w:trHeight w:val="550"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i/>
                      <w:color w:val="4D4D4D"/>
                      <w:sz w:val="22"/>
                    </w:rPr>
                    <w:t xml:space="preserve">Initial Assessment:</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Literacy framework development within PLC, school, and district. Development of best practices and expansion to other subject areas beyond ELA.</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Limited Development</w:t>
                  </w:r>
                  <w:r>
                    <w:rPr>
                      <w:rFonts w:ascii="Calibri" w:hAnsi="Calibri" w:eastAsia="Calibri"/>
                      <w:color w:val="00B050"/>
                      <w:sz w:val="22"/>
                    </w:rPr>
                    <w:t xml:space="preserve"> </w:t>
                  </w:r>
                  <w:r>
                    <w:rPr>
                      <w:rFonts w:ascii="Calibri" w:hAnsi="Calibri" w:eastAsia="Calibri"/>
                      <w:color w:val="000000"/>
                      <w:sz w:val="22"/>
                    </w:rPr>
                    <w:t xml:space="preserve">09/29/2023</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r>
            <w:tr>
              <w:trPr>
                <w:trHeight w:val="536" w:hRule="atLeast"/>
              </w:trPr>
              <w:tc>
                <w:tcPr>
                  <w:tcW w:w="490"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after="0" w:line="240" w:lineRule="auto"/>
                    <w:jc w:val="left"/>
                  </w:pPr>
                  <w:r>
                    <w:rPr>
                      <w:rFonts w:ascii="Calibri" w:hAnsi="Calibri" w:eastAsia="Calibri"/>
                      <w:b/>
                      <w:i/>
                      <w:color w:val="000000"/>
                      <w:sz w:val="22"/>
                    </w:rPr>
                    <w:t xml:space="preserve">How it will look</w:t>
                  </w:r>
                </w:p>
                <w:p>
                  <w:pPr>
                    <w:spacing w:after="0" w:line="240" w:lineRule="auto"/>
                    <w:jc w:val="left"/>
                  </w:pPr>
                  <w:r>
                    <w:rPr>
                      <w:rFonts w:ascii="Calibri" w:hAnsi="Calibri" w:eastAsia="Calibri"/>
                      <w:b/>
                      <w:i/>
                      <w:color w:val="000000"/>
                      <w:sz w:val="22"/>
                    </w:rPr>
                    <w:t xml:space="preserve">when fully met:</w:t>
                  </w:r>
                </w:p>
              </w:tc>
              <w:tc>
                <w:tcPr>
                  <w:tcW w:w="490"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Classes across content areas will have rich reading and discussion. </w:t>
                  </w:r>
                </w:p>
                <w:p>
                  <w:pPr>
                    <w:spacing w:after="199" w:line="240" w:lineRule="auto"/>
                    <w:jc w:val="left"/>
                  </w:pPr>
                  <w:r>
                    <w:rPr>
                      <w:rFonts w:ascii="Calibri" w:hAnsi="Calibri" w:eastAsia="Calibri"/>
                      <w:color w:val="000000"/>
                      <w:sz w:val="22"/>
                    </w:rPr>
                    <w:t xml:space="preserve">Non fiction texts will be widely used in science and social studies.</w:t>
                  </w:r>
                </w:p>
                <w:p>
                  <w:pPr>
                    <w:spacing w:after="199" w:line="240" w:lineRule="auto"/>
                    <w:jc w:val="left"/>
                  </w:pPr>
                  <w:r>
                    <w:rPr>
                      <w:rFonts w:ascii="Calibri" w:hAnsi="Calibri" w:eastAsia="Calibri"/>
                      <w:color w:val="000000"/>
                      <w:sz w:val="22"/>
                    </w:rPr>
                  </w:r>
                  <w:r>
                    <w:rPr>
                      <w:rFonts w:ascii="Calibri" w:hAnsi="Calibri" w:eastAsia="Calibri"/>
                      <w:color w:val="000000"/>
                      <w:sz w:val="22"/>
                    </w:rPr>
                    <w:br/>
                  </w:r>
                </w:p>
              </w:tc>
              <w:tc>
                <w:tcPr>
                  <w:tcW w:w="425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p>
                <w:p>
                  <w:pPr>
                    <w:spacing w:after="0" w:line="240" w:lineRule="auto"/>
                    <w:jc w:val="center"/>
                  </w:pPr>
                </w:p>
              </w:tc>
              <w:tc>
                <w:tcPr>
                  <w:tcW w:w="1941"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Sulayman Kadir</w:t>
                  </w:r>
                </w:p>
              </w:tc>
              <w:tc>
                <w:tcPr>
                  <w:tcW w:w="1796"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06/01/2026</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jc w:val="left"/>
                  </w:pPr>
                  <w:r>
                    <w:rPr>
                      <w:rFonts w:ascii="Calibri" w:hAnsi="Calibri" w:eastAsia="Calibri"/>
                      <w:b/>
                      <w:i/>
                      <w:color w:val="000000"/>
                      <w:sz w:val="22"/>
                    </w:rPr>
                    <w:t xml:space="preserve">Actions</w:t>
                  </w:r>
                </w:p>
              </w:tc>
              <w:tc>
                <w:tcPr>
                  <w:tcW w:w="490"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226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1 of 2 (50%)</w:t>
                  </w:r>
                </w:p>
              </w:tc>
              <w:tc>
                <w:tcPr>
                  <w:tcW w:w="1941"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10/16/23</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District PLC attendance by 6th and 8th grade ELA groups.</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06/03/2024</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Jill  Smith</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06/07/2024</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The group met and attended district PLC meeting consistently throughout the 2023 - 2024 academic school year.  As evidence of this the group member provided agendas and materials from the meetings.  Group members also met within their PLCs and discussed information provided at the district meetings.</w:t>
                  </w: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10/16/23</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Cross curricular planning with grade among grade levels.</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Brooklyn Blankenship</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06/07/2026</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The NC Star team expressed that teachers are meeting regularly within their PLC and grade level however, cross curricular planning needs further development and monitoring throughout the 2024-2025 academic school year.</w:t>
                  </w: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56" w:hRule="atLeast"/>
              </w:trPr>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9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53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26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25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142"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94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796"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Core Function:</w:t>
                  </w:r>
                </w:p>
              </w:tc>
              <w:tc>
                <w:tcPr>
                  <w:tcW w:w="490"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Domain 3: Instructional Transformation</w:t>
                  </w:r>
                </w:p>
              </w:tc>
              <w:tc>
                <w:tcPr>
                  <w:tcW w:w="4255"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Effective Practice: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Practice 3C: Remove barriers and provide opportunities</w:t>
                  </w:r>
                </w:p>
              </w:tc>
              <w:tc>
                <w:tcPr>
                  <w:tcW w:w="4255"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27" w:hRule="atLeast"/>
              </w:trPr>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KEY</w:t>
                  </w:r>
                </w:p>
              </w:tc>
              <w:tc>
                <w:tcPr>
                  <w:tcW w:w="91" w:type="dxa"/>
                  <w:hMerge w:val="restart"/>
                  <w:tcBorders>
                    <w:top w:val="single" w:color="E5E5E5" w:sz="7"/>
                    <w:left w:val="single"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A4.16</w:t>
                  </w:r>
                </w:p>
              </w:tc>
              <w:tc>
                <w:tcPr>
                  <w:tcW w:w="1535" w:type="dxa"/>
                  <w:hMerge w:val="continue"/>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2261" w:type="dxa"/>
                  <w:hMerge w:val="restart"/>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left"/>
                  </w:pPr>
                  <w:r>
                    <w:rPr>
                      <w:rFonts w:ascii="Calibri" w:hAnsi="Calibri" w:eastAsia="Calibri"/>
                      <w:b/>
                      <w:color w:val="000000"/>
                      <w:sz w:val="22"/>
                    </w:rPr>
                    <w:t xml:space="preserve">The school develops and implements consistent, intentional, and on-going plans to support student transitions for grade-to-grade and level-to-level.(5134)</w:t>
                  </w:r>
                </w:p>
              </w:tc>
              <w:tc>
                <w:tcPr>
                  <w:tcW w:w="4255" w:type="dxa"/>
                  <w:hMerge w:val="continue"/>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Implementation Status</w:t>
                  </w:r>
                </w:p>
              </w:tc>
              <w:tc>
                <w:tcPr>
                  <w:tcW w:w="1941"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Assigned To</w:t>
                  </w:r>
                </w:p>
              </w:tc>
              <w:tc>
                <w:tcPr>
                  <w:tcW w:w="1796"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Target Date</w:t>
                  </w:r>
                </w:p>
              </w:tc>
            </w:tr>
            <w:tr>
              <w:trPr>
                <w:trHeight w:val="550"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i/>
                      <w:color w:val="4D4D4D"/>
                      <w:sz w:val="22"/>
                    </w:rPr>
                    <w:t xml:space="preserve">Initial Assessment:</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Counselors communicate with elementary and high schools about students needing support.</w:t>
                  </w:r>
                </w:p>
                <w:p>
                  <w:pPr>
                    <w:spacing w:after="199" w:line="240" w:lineRule="auto"/>
                    <w:jc w:val="left"/>
                  </w:pPr>
                  <w:r>
                    <w:rPr>
                      <w:rFonts w:ascii="Calibri" w:hAnsi="Calibri" w:eastAsia="Calibri"/>
                      <w:color w:val="000000"/>
                      <w:sz w:val="22"/>
                    </w:rPr>
                    <w:t xml:space="preserve">Student visits schools before they transition to middle and high.</w:t>
                  </w:r>
                </w:p>
                <w:p>
                  <w:pPr>
                    <w:spacing w:after="199" w:line="240" w:lineRule="auto"/>
                    <w:jc w:val="left"/>
                  </w:pPr>
                  <w:r>
                    <w:rPr>
                      <w:rFonts w:ascii="Calibri" w:hAnsi="Calibri" w:eastAsia="Calibri"/>
                      <w:color w:val="000000"/>
                      <w:sz w:val="22"/>
                    </w:rPr>
                    <w:t xml:space="preserve">Records of students along with IEP and 504 plans are shared with staff previous to servicing students.</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Limited Development</w:t>
                  </w:r>
                  <w:r>
                    <w:rPr>
                      <w:rFonts w:ascii="Calibri" w:hAnsi="Calibri" w:eastAsia="Calibri"/>
                      <w:color w:val="00B050"/>
                      <w:sz w:val="22"/>
                    </w:rPr>
                    <w:t xml:space="preserve"> </w:t>
                  </w:r>
                  <w:r>
                    <w:rPr>
                      <w:rFonts w:ascii="Calibri" w:hAnsi="Calibri" w:eastAsia="Calibri"/>
                      <w:color w:val="000000"/>
                      <w:sz w:val="22"/>
                    </w:rPr>
                    <w:t xml:space="preserve">10/20/2023</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r>
            <w:tr>
              <w:trPr>
                <w:trHeight w:val="536" w:hRule="atLeast"/>
              </w:trPr>
              <w:tc>
                <w:tcPr>
                  <w:tcW w:w="490"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after="0" w:line="240" w:lineRule="auto"/>
                    <w:jc w:val="left"/>
                  </w:pPr>
                  <w:r>
                    <w:rPr>
                      <w:rFonts w:ascii="Calibri" w:hAnsi="Calibri" w:eastAsia="Calibri"/>
                      <w:b/>
                      <w:i/>
                      <w:color w:val="000000"/>
                      <w:sz w:val="22"/>
                    </w:rPr>
                    <w:t xml:space="preserve">How it will look</w:t>
                  </w:r>
                </w:p>
                <w:p>
                  <w:pPr>
                    <w:spacing w:after="0" w:line="240" w:lineRule="auto"/>
                    <w:jc w:val="left"/>
                  </w:pPr>
                  <w:r>
                    <w:rPr>
                      <w:rFonts w:ascii="Calibri" w:hAnsi="Calibri" w:eastAsia="Calibri"/>
                      <w:b/>
                      <w:i/>
                      <w:color w:val="000000"/>
                      <w:sz w:val="22"/>
                    </w:rPr>
                    <w:t xml:space="preserve">when fully met:</w:t>
                  </w:r>
                </w:p>
              </w:tc>
              <w:tc>
                <w:tcPr>
                  <w:tcW w:w="490"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after="0" w:line="240" w:lineRule="auto"/>
                    <w:jc w:val="left"/>
                  </w:pPr>
                </w:p>
              </w:tc>
              <w:tc>
                <w:tcPr>
                  <w:tcW w:w="425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p>
                <w:p>
                  <w:pPr>
                    <w:spacing w:after="0" w:line="240" w:lineRule="auto"/>
                    <w:jc w:val="center"/>
                  </w:pPr>
                </w:p>
              </w:tc>
              <w:tc>
                <w:tcPr>
                  <w:tcW w:w="1941"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jc w:val="left"/>
                  </w:pPr>
                  <w:r>
                    <w:rPr>
                      <w:rFonts w:ascii="Calibri" w:hAnsi="Calibri" w:eastAsia="Calibri"/>
                      <w:b/>
                      <w:i/>
                      <w:color w:val="000000"/>
                      <w:sz w:val="22"/>
                    </w:rPr>
                    <w:t xml:space="preserve">Actions</w:t>
                  </w:r>
                </w:p>
              </w:tc>
              <w:tc>
                <w:tcPr>
                  <w:tcW w:w="490"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226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pP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56" w:hRule="atLeast"/>
              </w:trPr>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9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53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26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25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142"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94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796"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Core Function:</w:t>
                  </w:r>
                </w:p>
              </w:tc>
              <w:tc>
                <w:tcPr>
                  <w:tcW w:w="490"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Domain 4: Culture Shift</w:t>
                  </w:r>
                </w:p>
              </w:tc>
              <w:tc>
                <w:tcPr>
                  <w:tcW w:w="4255"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Effective Practice: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Practice 4A: Build a strong community intensely focused on student learning</w:t>
                  </w:r>
                </w:p>
              </w:tc>
              <w:tc>
                <w:tcPr>
                  <w:tcW w:w="4255"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27" w:hRule="atLeast"/>
              </w:trPr>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KEY</w:t>
                  </w:r>
                </w:p>
              </w:tc>
              <w:tc>
                <w:tcPr>
                  <w:tcW w:w="91" w:type="dxa"/>
                  <w:hMerge w:val="restart"/>
                  <w:tcBorders>
                    <w:top w:val="single" w:color="E5E5E5" w:sz="7"/>
                    <w:left w:val="single"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A4.06</w:t>
                  </w:r>
                </w:p>
              </w:tc>
              <w:tc>
                <w:tcPr>
                  <w:tcW w:w="1535" w:type="dxa"/>
                  <w:hMerge w:val="continue"/>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2261" w:type="dxa"/>
                  <w:hMerge w:val="restart"/>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left"/>
                  </w:pPr>
                  <w:r>
                    <w:rPr>
                      <w:rFonts w:ascii="Calibri" w:hAnsi="Calibri" w:eastAsia="Calibri"/>
                      <w:b/>
                      <w:color w:val="000000"/>
                      <w:sz w:val="22"/>
                    </w:rPr>
                    <w:t xml:space="preserve">ALL teachers are attentive to students' emotional states, guide students in managing their emotions, and arrange for supports and interventions when necessary.(5124)</w:t>
                  </w:r>
                </w:p>
              </w:tc>
              <w:tc>
                <w:tcPr>
                  <w:tcW w:w="4255" w:type="dxa"/>
                  <w:hMerge w:val="continue"/>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Implementation Status</w:t>
                  </w:r>
                </w:p>
              </w:tc>
              <w:tc>
                <w:tcPr>
                  <w:tcW w:w="1941"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Assigned To</w:t>
                  </w:r>
                </w:p>
              </w:tc>
              <w:tc>
                <w:tcPr>
                  <w:tcW w:w="1796"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Target Date</w:t>
                  </w:r>
                </w:p>
              </w:tc>
            </w:tr>
            <w:tr>
              <w:trPr>
                <w:trHeight w:val="550"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i/>
                      <w:color w:val="4D4D4D"/>
                      <w:sz w:val="22"/>
                    </w:rPr>
                    <w:t xml:space="preserve">Initial Assessment:</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We have had initial meetings on supporting student with social and emotional health. </w:t>
                  </w:r>
                </w:p>
                <w:p>
                  <w:pPr>
                    <w:spacing w:after="199" w:line="240" w:lineRule="auto"/>
                    <w:jc w:val="left"/>
                  </w:pPr>
                  <w:r>
                    <w:rPr>
                      <w:rFonts w:ascii="Calibri" w:hAnsi="Calibri" w:eastAsia="Calibri"/>
                      <w:color w:val="000000"/>
                      <w:sz w:val="22"/>
                    </w:rPr>
                    <w:t xml:space="preserve">Counselors have been trained and work with the school social worker and nurse to help students needs. </w:t>
                  </w:r>
                </w:p>
                <w:p>
                  <w:pPr>
                    <w:spacing w:after="199" w:line="240" w:lineRule="auto"/>
                    <w:jc w:val="left"/>
                  </w:pPr>
                  <w:r>
                    <w:rPr>
                      <w:rFonts w:ascii="Calibri" w:hAnsi="Calibri" w:eastAsia="Calibri"/>
                      <w:color w:val="000000"/>
                      <w:sz w:val="22"/>
                    </w:rPr>
                    <w:t xml:space="preserve">We have a social worker to support students in need.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Limited Development</w:t>
                  </w:r>
                  <w:r>
                    <w:rPr>
                      <w:rFonts w:ascii="Calibri" w:hAnsi="Calibri" w:eastAsia="Calibri"/>
                      <w:color w:val="00B050"/>
                      <w:sz w:val="22"/>
                    </w:rPr>
                    <w:t xml:space="preserve"> </w:t>
                  </w:r>
                  <w:r>
                    <w:rPr>
                      <w:rFonts w:ascii="Calibri" w:hAnsi="Calibri" w:eastAsia="Calibri"/>
                      <w:color w:val="000000"/>
                      <w:sz w:val="22"/>
                    </w:rPr>
                    <w:t xml:space="preserve">09/18/2019</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r>
            <w:tr>
              <w:trPr>
                <w:trHeight w:val="55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pP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tcBorders>
                    <w:top w:val="single" w:color="E5E5E5" w:sz="7"/>
                    <w:left w:val="single" w:color="E5E5E5" w:sz="7"/>
                    <w:bottom w:val="single" w:color="E5E5E5"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Priority Score: </w:t>
                  </w:r>
                  <w:r>
                    <w:rPr>
                      <w:rFonts w:ascii="Calibri" w:hAnsi="Calibri" w:eastAsia="Calibri"/>
                      <w:color w:val="4D4D4D"/>
                      <w:sz w:val="22"/>
                    </w:rPr>
                    <w:t xml:space="preserve">3</w:t>
                  </w:r>
                </w:p>
              </w:tc>
              <w:tc>
                <w:tcPr>
                  <w:tcW w:w="4255" w:type="dxa"/>
                  <w:tcBorders>
                    <w:top w:val="single" w:color="E5E5E5" w:sz="7"/>
                    <w:left w:val="nil" w:color="000000" w:sz="7"/>
                    <w:bottom w:val="single" w:color="E5E5E5"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Opportunity Score: </w:t>
                  </w:r>
                  <w:r>
                    <w:rPr>
                      <w:rFonts w:ascii="Calibri" w:hAnsi="Calibri" w:eastAsia="Calibri"/>
                      <w:color w:val="4D4D4D"/>
                      <w:sz w:val="22"/>
                    </w:rPr>
                    <w:t xml:space="preserve">1</w:t>
                  </w:r>
                </w:p>
              </w:tc>
              <w:tc>
                <w:tcPr>
                  <w:tcW w:w="2142" w:type="dxa"/>
                  <w:tcBorders>
                    <w:top w:val="single" w:color="E5E5E5" w:sz="7"/>
                    <w:left w:val="nil" w:color="000000" w:sz="7"/>
                    <w:bottom w:val="single" w:color="E5E5E5" w:sz="7"/>
                    <w:right w:val="single" w:color="E5E5E5" w:sz="7"/>
                  </w:tcBorders>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Index Score: </w:t>
                  </w:r>
                  <w:r>
                    <w:rPr>
                      <w:rFonts w:ascii="Calibri" w:hAnsi="Calibri" w:eastAsia="Calibri"/>
                      <w:color w:val="4D4D4D"/>
                      <w:sz w:val="22"/>
                    </w:rPr>
                    <w:t xml:space="preserve">3</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36" w:hRule="atLeast"/>
              </w:trPr>
              <w:tc>
                <w:tcPr>
                  <w:tcW w:w="490"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after="0" w:line="240" w:lineRule="auto"/>
                    <w:jc w:val="left"/>
                  </w:pPr>
                  <w:r>
                    <w:rPr>
                      <w:rFonts w:ascii="Calibri" w:hAnsi="Calibri" w:eastAsia="Calibri"/>
                      <w:b/>
                      <w:i/>
                      <w:color w:val="000000"/>
                      <w:sz w:val="22"/>
                    </w:rPr>
                    <w:t xml:space="preserve">How it will look</w:t>
                  </w:r>
                </w:p>
                <w:p>
                  <w:pPr>
                    <w:spacing w:after="0" w:line="240" w:lineRule="auto"/>
                    <w:jc w:val="left"/>
                  </w:pPr>
                  <w:r>
                    <w:rPr>
                      <w:rFonts w:ascii="Calibri" w:hAnsi="Calibri" w:eastAsia="Calibri"/>
                      <w:b/>
                      <w:i/>
                      <w:color w:val="000000"/>
                      <w:sz w:val="22"/>
                    </w:rPr>
                    <w:t xml:space="preserve">when fully met:</w:t>
                  </w:r>
                </w:p>
              </w:tc>
              <w:tc>
                <w:tcPr>
                  <w:tcW w:w="490"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We will have a school wide system in place to support students with social and emotional concerns. Not limited to development of a system to allow teachers and students to report concerns to guidance, and to then have them access the situation and refer to the appropriate county level supports for each case. </w:t>
                  </w:r>
                </w:p>
              </w:tc>
              <w:tc>
                <w:tcPr>
                  <w:tcW w:w="425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Objective Met</w:t>
                  </w:r>
                </w:p>
                <w:p>
                  <w:pPr>
                    <w:spacing w:after="0" w:line="240" w:lineRule="auto"/>
                    <w:jc w:val="center"/>
                  </w:pPr>
                  <w:r>
                    <w:rPr>
                      <w:rFonts w:ascii="Calibri" w:hAnsi="Calibri" w:eastAsia="Calibri"/>
                      <w:b/>
                      <w:color w:val="000000"/>
                      <w:sz w:val="22"/>
                    </w:rPr>
                    <w:t xml:space="preserve">06/29/23</w:t>
                  </w:r>
                </w:p>
              </w:tc>
              <w:tc>
                <w:tcPr>
                  <w:tcW w:w="1941"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Kaitlyn Woodie</w:t>
                  </w:r>
                </w:p>
              </w:tc>
              <w:tc>
                <w:tcPr>
                  <w:tcW w:w="1796"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06/02/2023</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jc w:val="left"/>
                  </w:pPr>
                  <w:r>
                    <w:rPr>
                      <w:rFonts w:ascii="Calibri" w:hAnsi="Calibri" w:eastAsia="Calibri"/>
                      <w:b/>
                      <w:i/>
                      <w:color w:val="000000"/>
                      <w:sz w:val="22"/>
                    </w:rPr>
                    <w:t xml:space="preserve">Actions</w:t>
                  </w:r>
                </w:p>
              </w:tc>
              <w:tc>
                <w:tcPr>
                  <w:tcW w:w="490"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226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10/25/19</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Development of process for identifying, tracking, and support of students' needs and provided service.</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12/16/2022</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Kaitlyn Woodie</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12/16/2022</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10/25/19</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Create and facilitate needs assessment from students and staff. This will be done at increments throughout the year and assessed.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03/10/2023</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Kaitlyn Woodie</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03/10/2023</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right"/>
                  </w:pPr>
                  <w:r>
                    <w:rPr>
                      <w:rFonts w:ascii="Calibri" w:hAnsi="Calibri" w:eastAsia="Calibri"/>
                      <w:color w:val="4D4D4D"/>
                      <w:sz w:val="22"/>
                    </w:rPr>
                    <w:t xml:space="preserve">10/25/19</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color w:val="4D4D4D"/>
                      <w:sz w:val="22"/>
                    </w:rPr>
                    <w:t xml:space="preserve">Develop plan for instruction of all students based on needs assessment.</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Complete 12/16/2021</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Kaitlyn Woodie</w:t>
                  </w: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jc w:val="center"/>
                  </w:pPr>
                  <w:r>
                    <w:rPr>
                      <w:rFonts w:ascii="Calibri" w:hAnsi="Calibri" w:eastAsia="Calibri"/>
                      <w:color w:val="4D4D4D"/>
                      <w:sz w:val="22"/>
                    </w:rPr>
                    <w:t xml:space="preserve">06/02/2023</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jc w:val="left"/>
                  </w:pPr>
                  <w:r>
                    <w:rPr>
                      <w:rFonts w:ascii="Calibri" w:hAnsi="Calibri" w:eastAsia="Calibri"/>
                      <w:b/>
                      <w:i/>
                      <w:color w:val="4D4D4D"/>
                      <w:sz w:val="22"/>
                    </w:rPr>
                    <w:t xml:space="preserve">Implementation:</w:t>
                  </w:r>
                </w:p>
              </w:tc>
              <w:tc>
                <w:tcPr>
                  <w:tcW w:w="490" w:type="dxa"/>
                  <w:hMerge w:val="continue"/>
                  <w:tcBorders>
                    <w:top w:val="single" w:color="E5E5E5" w:sz="7"/>
                    <w:left w:val="nil"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C0C0C0"/>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C0C0C0"/>
                  <w:tcMar>
                    <w:top w:w="39" w:type="dxa"/>
                    <w:left w:w="39" w:type="dxa"/>
                    <w:bottom w:w="39" w:type="dxa"/>
                    <w:right w:w="39" w:type="dxa"/>
                  </w:tcMar>
                  <w:vAlign w:val="cente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C0C0C0"/>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vAlign w:val="center"/>
                </w:tcPr>
                <w:p>
                  <w:pPr>
                    <w:spacing w:after="0" w:line="240" w:lineRule="auto"/>
                    <w:jc w:val="center"/>
                  </w:pPr>
                  <w:r>
                    <w:rPr>
                      <w:rFonts w:ascii="Calibri" w:hAnsi="Calibri" w:eastAsia="Calibri"/>
                      <w:color w:val="4D4D4D"/>
                      <w:sz w:val="22"/>
                    </w:rPr>
                    <w:t xml:space="preserve">06/29/2023</w:t>
                  </w:r>
                </w:p>
              </w:tc>
              <w:tc>
                <w:tcPr>
                  <w:tcW w:w="1941"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C0C0C0"/>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Evidence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6/29/2023 </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Experience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6/29/2023 </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b/>
                      <w:i/>
                      <w:color w:val="4D4D4D"/>
                      <w:sz w:val="22"/>
                    </w:rPr>
                    <w:t xml:space="preserve">Sustainability</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vAlign w:val="center"/>
                </w:tcPr>
                <w:p>
                  <w:pPr>
                    <w:spacing w:after="0" w:line="240" w:lineRule="auto"/>
                    <w:jc w:val="left"/>
                  </w:pPr>
                  <w:r>
                    <w:rPr>
                      <w:rFonts w:ascii="Calibri" w:hAnsi="Calibri" w:eastAsia="Calibri"/>
                      <w:color w:val="4D4D4D"/>
                      <w:sz w:val="22"/>
                    </w:rPr>
                    <w:t xml:space="preserve">6/29/2023 </w:t>
                  </w:r>
                  <w:r>
                    <w:rPr>
                      <w:rFonts w:ascii="Calibri" w:hAnsi="Calibri" w:eastAsia="Calibri"/>
                      <w:color w:val="4D4D4D"/>
                      <w:sz w:val="22"/>
                    </w:rPr>
                    <w:br/>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6" w:hRule="atLeast"/>
              </w:trPr>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9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53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26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25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142"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94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796"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Core Function:</w:t>
                  </w:r>
                </w:p>
              </w:tc>
              <w:tc>
                <w:tcPr>
                  <w:tcW w:w="490"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061A46"/>
                  <w:tcMar>
                    <w:top w:w="39" w:type="dxa"/>
                    <w:left w:w="39" w:type="dxa"/>
                    <w:bottom w:w="39" w:type="dxa"/>
                    <w:right w:w="39" w:type="dxa"/>
                  </w:tcMar>
                </w:tcPr>
                <w:p>
                  <w:pPr>
                    <w:spacing w:after="0" w:line="240" w:lineRule="auto"/>
                    <w:jc w:val="left"/>
                  </w:pPr>
                  <w:r>
                    <w:rPr>
                      <w:rFonts w:ascii="Calibri" w:hAnsi="Calibri" w:eastAsia="Calibri"/>
                      <w:b/>
                      <w:color w:val="FACD2F"/>
                      <w:sz w:val="22"/>
                    </w:rPr>
                    <w:t xml:space="preserve">Domain 4: Culture Shift</w:t>
                  </w:r>
                </w:p>
              </w:tc>
              <w:tc>
                <w:tcPr>
                  <w:tcW w:w="4255"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shd w:val="clear" w:fill="061A46"/>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shd w:val="clear" w:fill="061A46"/>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Effective Practice:</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color w:val="0066A5"/>
                      <w:sz w:val="22"/>
                    </w:rPr>
                    <w:t xml:space="preserve">Practice 4C: Engage students and families in pursuing education goals</w:t>
                  </w:r>
                </w:p>
              </w:tc>
              <w:tc>
                <w:tcPr>
                  <w:tcW w:w="4255"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2142"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94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796"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527" w:hRule="atLeast"/>
              </w:trPr>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490"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KEY</w:t>
                  </w:r>
                </w:p>
              </w:tc>
              <w:tc>
                <w:tcPr>
                  <w:tcW w:w="91" w:type="dxa"/>
                  <w:hMerge w:val="restart"/>
                  <w:tcBorders>
                    <w:top w:val="single" w:color="E5E5E5" w:sz="7"/>
                    <w:left w:val="single"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E1.06</w:t>
                  </w:r>
                </w:p>
              </w:tc>
              <w:tc>
                <w:tcPr>
                  <w:tcW w:w="1535" w:type="dxa"/>
                  <w:hMerge w:val="continue"/>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tcPr>
                <w:p>
                  <w:pPr>
                    <w:spacing w:after="0" w:line="240" w:lineRule="auto"/>
                  </w:pPr>
                </w:p>
              </w:tc>
              <w:tc>
                <w:tcPr>
                  <w:tcW w:w="2261" w:type="dxa"/>
                  <w:hMerge w:val="restart"/>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jc w:val="left"/>
                  </w:pPr>
                  <w:r>
                    <w:rPr>
                      <w:rFonts w:ascii="Calibri" w:hAnsi="Calibri" w:eastAsia="Calibri"/>
                      <w:b/>
                      <w:color w:val="000000"/>
                      <w:sz w:val="22"/>
                    </w:rPr>
                    <w:t xml:space="preserve">The school regularly communicates with parents/guardians about its expectations of them and the importance of the curriculum of the home (what parents can do at home to support their children's learning).(5182)</w:t>
                  </w:r>
                </w:p>
              </w:tc>
              <w:tc>
                <w:tcPr>
                  <w:tcW w:w="4255" w:type="dxa"/>
                  <w:hMerge w:val="continue"/>
                  <w:tcBorders>
                    <w:top w:val="single" w:color="E5E5E5" w:sz="7"/>
                    <w:left w:val="nil" w:color="E5E5E5" w:sz="7"/>
                    <w:bottom w:val="single" w:color="E5E5E5" w:sz="7"/>
                    <w:right w:val="nil" w:color="E5E5E5" w:sz="7"/>
                  </w:tcBorders>
                  <w:shd w:val="clear" w:fill="A0C5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Implementation Status</w:t>
                  </w:r>
                </w:p>
              </w:tc>
              <w:tc>
                <w:tcPr>
                  <w:tcW w:w="1941"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Assigned To</w:t>
                  </w:r>
                </w:p>
              </w:tc>
              <w:tc>
                <w:tcPr>
                  <w:tcW w:w="1796" w:type="dxa"/>
                  <w:tcBorders>
                    <w:top w:val="single" w:color="E5E5E5" w:sz="7"/>
                    <w:left w:val="nil" w:color="E5E5E5" w:sz="7"/>
                    <w:bottom w:val="single" w:color="E5E5E5" w:sz="7"/>
                    <w:right w:val="single" w:color="E5E5E5" w:sz="7"/>
                  </w:tcBorders>
                  <w:shd w:val="clear" w:fill="A0C5E7"/>
                  <w:tcMar>
                    <w:top w:w="39" w:type="dxa"/>
                    <w:left w:w="39" w:type="dxa"/>
                    <w:bottom w:w="39" w:type="dxa"/>
                    <w:right w:w="39" w:type="dxa"/>
                  </w:tcMar>
                  <w:vAlign w:val="bottom"/>
                </w:tcPr>
                <w:p>
                  <w:pPr>
                    <w:spacing w:after="0" w:line="240" w:lineRule="auto"/>
                    <w:jc w:val="center"/>
                  </w:pPr>
                  <w:r>
                    <w:rPr>
                      <w:rFonts w:ascii="Calibri" w:hAnsi="Calibri" w:eastAsia="Calibri"/>
                      <w:b/>
                      <w:color w:val="000000"/>
                      <w:sz w:val="22"/>
                    </w:rPr>
                    <w:t xml:space="preserve">Target Date</w:t>
                  </w:r>
                </w:p>
              </w:tc>
            </w:tr>
            <w:tr>
              <w:trPr>
                <w:trHeight w:val="550"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jc w:val="left"/>
                  </w:pPr>
                  <w:r>
                    <w:rPr>
                      <w:rFonts w:ascii="Calibri" w:hAnsi="Calibri" w:eastAsia="Calibri"/>
                      <w:b/>
                      <w:i/>
                      <w:color w:val="4D4D4D"/>
                      <w:sz w:val="22"/>
                    </w:rPr>
                    <w:t xml:space="preserve">Initial Assessment:</w:t>
                  </w: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WE HAVE A WIDE RANGE OF COMMUNICATION TO PARENTS AT THIS TIME. </w:t>
                  </w: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Limited Development</w:t>
                  </w:r>
                  <w:r>
                    <w:rPr>
                      <w:rFonts w:ascii="Calibri" w:hAnsi="Calibri" w:eastAsia="Calibri"/>
                      <w:color w:val="00B050"/>
                      <w:sz w:val="22"/>
                    </w:rPr>
                    <w:t xml:space="preserve"> </w:t>
                  </w:r>
                  <w:r>
                    <w:rPr>
                      <w:rFonts w:ascii="Calibri" w:hAnsi="Calibri" w:eastAsia="Calibri"/>
                      <w:color w:val="000000"/>
                      <w:sz w:val="22"/>
                    </w:rPr>
                    <w:t xml:space="preserve">09/18/2019</w:t>
                  </w: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vAlign w:val="center"/>
                </w:tcPr>
                <w:p>
                  <w:pPr>
                    <w:spacing w:after="0" w:line="240" w:lineRule="auto"/>
                  </w:pPr>
                </w:p>
              </w:tc>
            </w:tr>
            <w:tr>
              <w:trPr>
                <w:trHeight w:val="536" w:hRule="atLeast"/>
              </w:trPr>
              <w:tc>
                <w:tcPr>
                  <w:tcW w:w="490"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after="0" w:line="240" w:lineRule="auto"/>
                    <w:jc w:val="left"/>
                  </w:pPr>
                  <w:r>
                    <w:rPr>
                      <w:rFonts w:ascii="Calibri" w:hAnsi="Calibri" w:eastAsia="Calibri"/>
                      <w:b/>
                      <w:i/>
                      <w:color w:val="000000"/>
                      <w:sz w:val="22"/>
                    </w:rPr>
                    <w:t xml:space="preserve">How it will look</w:t>
                  </w:r>
                </w:p>
                <w:p>
                  <w:pPr>
                    <w:spacing w:after="0" w:line="240" w:lineRule="auto"/>
                    <w:jc w:val="left"/>
                  </w:pPr>
                  <w:r>
                    <w:rPr>
                      <w:rFonts w:ascii="Calibri" w:hAnsi="Calibri" w:eastAsia="Calibri"/>
                      <w:b/>
                      <w:i/>
                      <w:color w:val="000000"/>
                      <w:sz w:val="22"/>
                    </w:rPr>
                    <w:t xml:space="preserve">when fully met:</w:t>
                  </w:r>
                </w:p>
              </w:tc>
              <w:tc>
                <w:tcPr>
                  <w:tcW w:w="490"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FEEFC1"/>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FEEFC1"/>
                  <w:tcMar>
                    <w:top w:w="39" w:type="dxa"/>
                    <w:left w:w="39" w:type="dxa"/>
                    <w:bottom w:w="39" w:type="dxa"/>
                    <w:right w:w="39" w:type="dxa"/>
                  </w:tcMar>
                </w:tcPr>
                <w:p>
                  <w:pPr>
                    <w:spacing w:before="199" w:after="199" w:line="240" w:lineRule="auto"/>
                    <w:jc w:val="left"/>
                  </w:pPr>
                  <w:r>
                    <w:rPr>
                      <w:rFonts w:ascii="Calibri" w:hAnsi="Calibri" w:eastAsia="Calibri"/>
                      <w:color w:val="000000"/>
                      <w:sz w:val="22"/>
                    </w:rPr>
                    <w:t xml:space="preserve">COMMUNICATION NORMS FOR SCHOOLWIDE </w:t>
                  </w:r>
                </w:p>
              </w:tc>
              <w:tc>
                <w:tcPr>
                  <w:tcW w:w="4255" w:type="dxa"/>
                  <w:hMerge w:val="continue"/>
                  <w:tcBorders>
                    <w:top w:val="single" w:color="E5E5E5" w:sz="7"/>
                    <w:left w:val="nil"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p>
                <w:p>
                  <w:pPr>
                    <w:spacing w:after="0" w:line="240" w:lineRule="auto"/>
                    <w:jc w:val="center"/>
                  </w:pPr>
                </w:p>
              </w:tc>
              <w:tc>
                <w:tcPr>
                  <w:tcW w:w="1941"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Andrew Odze</w:t>
                  </w:r>
                </w:p>
              </w:tc>
              <w:tc>
                <w:tcPr>
                  <w:tcW w:w="1796" w:type="dxa"/>
                  <w:tcBorders>
                    <w:top w:val="single" w:color="E5E5E5" w:sz="7"/>
                    <w:left w:val="single" w:color="E5E5E5" w:sz="7"/>
                    <w:bottom w:val="single" w:color="E5E5E5" w:sz="7"/>
                    <w:right w:val="single" w:color="E5E5E5" w:sz="7"/>
                  </w:tcBorders>
                  <w:shd w:val="clear" w:fill="FEEFC1"/>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06/05/2020</w:t>
                  </w: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jc w:val="left"/>
                  </w:pPr>
                  <w:r>
                    <w:rPr>
                      <w:rFonts w:ascii="Calibri" w:hAnsi="Calibri" w:eastAsia="Calibri"/>
                      <w:b/>
                      <w:i/>
                      <w:color w:val="000000"/>
                      <w:sz w:val="22"/>
                    </w:rPr>
                    <w:t xml:space="preserve">Actions</w:t>
                  </w:r>
                </w:p>
              </w:tc>
              <w:tc>
                <w:tcPr>
                  <w:tcW w:w="490"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1535"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2261" w:type="dxa"/>
                  <w:hMerge w:val="continue"/>
                  <w:tcBorders>
                    <w:top w:val="single" w:color="E5E5E5" w:sz="7"/>
                    <w:left w:val="nil" w:color="E5E5E5" w:sz="7"/>
                    <w:bottom w:val="single" w:color="E5E5E5" w:sz="7"/>
                    <w:right w:val="nil" w:color="E5E5E5" w:sz="7"/>
                  </w:tcBorders>
                  <w:shd w:val="clear" w:fill="B7D9A1"/>
                  <w:tcMar>
                    <w:top w:w="39" w:type="dxa"/>
                    <w:left w:w="39" w:type="dxa"/>
                    <w:bottom w:w="39" w:type="dxa"/>
                    <w:right w:w="39" w:type="dxa"/>
                  </w:tcMar>
                  <w:vAlign w:val="cente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B7D9A1"/>
                  <w:tcMar>
                    <w:top w:w="39" w:type="dxa"/>
                    <w:left w:w="39" w:type="dxa"/>
                    <w:bottom w:w="39" w:type="dxa"/>
                    <w:right w:w="39" w:type="dxa"/>
                  </w:tcMar>
                  <w:vAlign w:val="cente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pPr>
                </w:p>
              </w:tc>
              <w:tc>
                <w:tcPr>
                  <w:tcW w:w="490"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tcMar>
                    <w:top w:w="39" w:type="dxa"/>
                    <w:left w:w="39" w:type="dxa"/>
                    <w:bottom w:w="39" w:type="dxa"/>
                    <w:right w:w="39" w:type="dxa"/>
                  </w:tcMar>
                </w:tcPr>
                <w:p>
                  <w:pPr>
                    <w:spacing w:after="0" w:line="240" w:lineRule="auto"/>
                  </w:pPr>
                </w:p>
              </w:tc>
            </w:tr>
            <w:tr>
              <w:trPr>
                <w:trHeight w:val="282" w:hRule="atLeast"/>
              </w:trPr>
              <w:tc>
                <w:tcPr>
                  <w:tcW w:w="490"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jc w:val="right"/>
                  </w:pPr>
                  <w:r>
                    <w:rPr>
                      <w:rFonts w:ascii="Calibri" w:hAnsi="Calibri" w:eastAsia="Calibri"/>
                      <w:i/>
                      <w:color w:val="4D4D4D"/>
                      <w:sz w:val="22"/>
                    </w:rPr>
                    <w:t xml:space="preserve">Notes:</w:t>
                  </w:r>
                </w:p>
              </w:tc>
              <w:tc>
                <w:tcPr>
                  <w:tcW w:w="490"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91" w:type="dxa"/>
                  <w:hMerge w:val="continue"/>
                  <w:tcBorders>
                    <w:top w:val="single" w:color="E5E5E5" w:sz="7"/>
                    <w:left w:val="nil"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153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261" w:type="dxa"/>
                  <w:hMerge w:val="restart"/>
                  <w:tcBorders>
                    <w:top w:val="single" w:color="E5E5E5" w:sz="7"/>
                    <w:left w:val="single" w:color="E5E5E5" w:sz="7"/>
                    <w:bottom w:val="single" w:color="E5E5E5" w:sz="7"/>
                    <w:right w:val="nil" w:color="E5E5E5" w:sz="7"/>
                  </w:tcBorders>
                  <w:shd w:val="clear" w:fill="E7E7E7"/>
                  <w:tcMar>
                    <w:top w:w="39" w:type="dxa"/>
                    <w:left w:w="39" w:type="dxa"/>
                    <w:bottom w:w="39" w:type="dxa"/>
                    <w:right w:w="39" w:type="dxa"/>
                  </w:tcMar>
                </w:tcPr>
                <w:p>
                  <w:pPr>
                    <w:spacing w:after="0" w:line="240" w:lineRule="auto"/>
                  </w:pPr>
                </w:p>
              </w:tc>
              <w:tc>
                <w:tcPr>
                  <w:tcW w:w="4255" w:type="dxa"/>
                  <w:hMerge w:val="continue"/>
                  <w:tcBorders>
                    <w:top w:val="single" w:color="E5E5E5" w:sz="7"/>
                    <w:left w:val="nil"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2142"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941"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c>
                <w:tcPr>
                  <w:tcW w:w="1796" w:type="dxa"/>
                  <w:tcBorders>
                    <w:top w:val="single" w:color="E5E5E5" w:sz="7"/>
                    <w:left w:val="single" w:color="E5E5E5" w:sz="7"/>
                    <w:bottom w:val="single" w:color="E5E5E5" w:sz="7"/>
                    <w:right w:val="single" w:color="E5E5E5" w:sz="7"/>
                  </w:tcBorders>
                  <w:shd w:val="clear" w:fill="E7E7E7"/>
                  <w:tcMar>
                    <w:top w:w="39" w:type="dxa"/>
                    <w:left w:w="39" w:type="dxa"/>
                    <w:bottom w:w="39" w:type="dxa"/>
                    <w:right w:w="39" w:type="dxa"/>
                  </w:tcMar>
                </w:tcPr>
                <w:p>
                  <w:pPr>
                    <w:spacing w:after="0" w:line="240" w:lineRule="auto"/>
                  </w:pPr>
                </w:p>
              </w:tc>
            </w:tr>
            <w:tr>
              <w:trPr>
                <w:trHeight w:val="56" w:hRule="atLeast"/>
              </w:trPr>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90"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9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53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26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4255"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2142"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941"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c>
                <w:tcPr>
                  <w:tcW w:w="1796" w:type="dxa"/>
                  <w:tcBorders>
                    <w:top w:val="nil" w:color="E5E5E5" w:sz="7"/>
                    <w:left w:val="nil" w:color="E5E5E5" w:sz="7"/>
                    <w:bottom w:val="nil" w:color="E5E5E5" w:sz="7"/>
                    <w:right w:val="nil" w:color="E5E5E5" w:sz="7"/>
                  </w:tcBorders>
                  <w:tcMar>
                    <w:top w:w="39" w:type="dxa"/>
                    <w:left w:w="39" w:type="dxa"/>
                    <w:bottom w:w="39" w:type="dxa"/>
                    <w:right w:w="39" w:type="dxa"/>
                  </w:tcMar>
                </w:tcPr>
                <w:p>
                  <w:pPr>
                    <w:spacing w:after="0" w:line="240" w:lineRule="auto"/>
                  </w:pPr>
                </w:p>
              </w:tc>
            </w:tr>
          </w:tbl>
          <w:p>
            <w:pPr>
              <w:spacing w:after="0" w:line="240" w:lineRule="auto"/>
            </w:pPr>
          </w:p>
        </w:tc>
        <w:tc>
          <w:tcPr>
            <w:tcW w:w="141" w:type="dxa"/>
            <w:hMerge w:val="continue"/>
          </w:tcPr>
          <w:p>
            <w:pPr>
              <w:pStyle w:val="EmptyCellLayoutStyle"/>
              <w:spacing w:after="0" w:line="240" w:lineRule="auto"/>
            </w:pPr>
          </w:p>
        </w:tc>
        <w:tc>
          <w:tcPr>
            <w:tcW w:w="12225" w:type="dxa"/>
            <w:hMerge w:val="continue"/>
          </w:tcPr>
          <w:p>
            <w:pPr>
              <w:pStyle w:val="EmptyCellLayoutStyle"/>
              <w:spacing w:after="0" w:line="240" w:lineRule="auto"/>
            </w:pPr>
          </w:p>
        </w:tc>
        <w:tc>
          <w:tcPr>
            <w:tcW w:w="45" w:type="dxa"/>
            <w:hMerge w:val="continue"/>
          </w:tcPr>
          <w:p>
            <w:pPr>
              <w:pStyle w:val="EmptyCellLayoutStyle"/>
              <w:spacing w:after="0" w:line="240" w:lineRule="auto"/>
            </w:pPr>
          </w:p>
        </w:tc>
        <w:tc>
          <w:tcPr>
            <w:tcW w:w="2195" w:type="dxa"/>
            <w:hMerge w:val="continue"/>
          </w:tcPr>
          <w:p>
            <w:pPr>
              <w:pStyle w:val="EmptyCellLayoutStyle"/>
              <w:spacing w:after="0" w:line="240" w:lineRule="auto"/>
            </w:pPr>
          </w:p>
        </w:tc>
        <w:tc>
          <w:tcPr>
            <w:tcW w:w="53" w:type="dxa"/>
            <w:hMerge w:val="continue"/>
          </w:tcPr>
          <w:p>
            <w:pPr>
              <w:pStyle w:val="EmptyCellLayoutStyle"/>
              <w:spacing w:after="0" w:line="240" w:lineRule="auto"/>
            </w:pPr>
          </w:p>
        </w:tc>
        <w:tc>
          <w:tcPr>
            <w:tcW w:w="114" w:type="dxa"/>
          </w:tcPr>
          <w:p>
            <w:pPr>
              <w:pStyle w:val="EmptyCellLayoutStyle"/>
              <w:spacing w:after="0" w:line="240" w:lineRule="auto"/>
            </w:pPr>
          </w:p>
        </w:tc>
        <w:tc>
          <w:tcPr>
            <w:tcW w:w="11" w:type="dxa"/>
          </w:tcPr>
          <w:p>
            <w:pPr>
              <w:pStyle w:val="EmptyCellLayoutStyle"/>
              <w:spacing w:after="0" w:line="240" w:lineRule="auto"/>
            </w:pPr>
          </w:p>
        </w:tc>
      </w:tr>
    </w:tbl>
    <w:p>
      <w:pPr>
        <w:spacing w:after="0" w:line="240" w:lineRule="auto"/>
      </w:pPr>
    </w:p>
    <w:sectPr w:rsidRPr="" w:rsidDel="" w:rsidR="" w:rsidSect="">
      <w:pgSz w:w="15839" w:h="12239" w:orient="landscape"/>
      <w:pgMar w:top="283" w:right="283" w:bottom="283" w:left="283" w:header="" w:footer="" w:gutter=""/>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
    <w:nsid w:val="00000053"/>
    <w:multiLevelType w:val="multilevel"/>
    <w:tmpl w:val="000000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
    <w:nsid w:val="00000054"/>
    <w:multiLevelType w:val="multilevel"/>
    <w:tmpl w:val="000000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
    <w:nsid w:val="00000055"/>
    <w:multiLevelType w:val="multilevel"/>
    <w:tmpl w:val="000000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
    <w:nsid w:val="00000056"/>
    <w:multiLevelType w:val="multilevel"/>
    <w:tmpl w:val="000000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
    <w:nsid w:val="00000057"/>
    <w:multiLevelType w:val="multilevel"/>
    <w:tmpl w:val="000000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
    <w:nsid w:val="00000058"/>
    <w:multiLevelType w:val="multilevel"/>
    <w:tmpl w:val="000000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
    <w:nsid w:val="00000059"/>
    <w:multiLevelType w:val="multilevel"/>
    <w:tmpl w:val="000000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
    <w:nsid w:val="0000005A"/>
    <w:multiLevelType w:val="multilevel"/>
    <w:tmpl w:val="000000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
    <w:nsid w:val="0000005B"/>
    <w:multiLevelType w:val="multilevel"/>
    <w:tmpl w:val="000000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
    <w:nsid w:val="0000005C"/>
    <w:multiLevelType w:val="multilevel"/>
    <w:tmpl w:val="000000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
    <w:nsid w:val="0000005D"/>
    <w:multiLevelType w:val="multilevel"/>
    <w:tmpl w:val="000000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
    <w:nsid w:val="0000005E"/>
    <w:multiLevelType w:val="multilevel"/>
    <w:tmpl w:val="000000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
    <w:nsid w:val="0000005F"/>
    <w:multiLevelType w:val="multilevel"/>
    <w:tmpl w:val="000000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
    <w:nsid w:val="00000060"/>
    <w:multiLevelType w:val="multilevel"/>
    <w:tmpl w:val="000000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
    <w:nsid w:val="00000061"/>
    <w:multiLevelType w:val="multilevel"/>
    <w:tmpl w:val="000000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
    <w:nsid w:val="00000062"/>
    <w:multiLevelType w:val="multilevel"/>
    <w:tmpl w:val="000000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
    <w:nsid w:val="00000063"/>
    <w:multiLevelType w:val="multilevel"/>
    <w:tmpl w:val="000000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
    <w:nsid w:val="00000064"/>
    <w:multiLevelType w:val="multilevel"/>
    <w:tmpl w:val="000000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
    <w:nsid w:val="00000065"/>
    <w:multiLevelType w:val="multilevel"/>
    <w:tmpl w:val="000000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
    <w:nsid w:val="00000066"/>
    <w:multiLevelType w:val="multilevel"/>
    <w:tmpl w:val="000000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
    <w:nsid w:val="00000067"/>
    <w:multiLevelType w:val="multilevel"/>
    <w:tmpl w:val="000000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
    <w:nsid w:val="00000068"/>
    <w:multiLevelType w:val="multilevel"/>
    <w:tmpl w:val="000000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
    <w:nsid w:val="00000069"/>
    <w:multiLevelType w:val="multilevel"/>
    <w:tmpl w:val="000000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
    <w:nsid w:val="0000006A"/>
    <w:multiLevelType w:val="multilevel"/>
    <w:tmpl w:val="000000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
    <w:nsid w:val="0000006B"/>
    <w:multiLevelType w:val="multilevel"/>
    <w:tmpl w:val="000000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
    <w:nsid w:val="0000006C"/>
    <w:multiLevelType w:val="multilevel"/>
    <w:tmpl w:val="000000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
    <w:nsid w:val="0000006D"/>
    <w:multiLevelType w:val="multilevel"/>
    <w:tmpl w:val="000000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
    <w:nsid w:val="0000006E"/>
    <w:multiLevelType w:val="multilevel"/>
    <w:tmpl w:val="000000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
    <w:nsid w:val="0000006F"/>
    <w:multiLevelType w:val="multilevel"/>
    <w:tmpl w:val="000000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
    <w:nsid w:val="00000070"/>
    <w:multiLevelType w:val="multilevel"/>
    <w:tmpl w:val="000000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
    <w:nsid w:val="00000071"/>
    <w:multiLevelType w:val="multilevel"/>
    <w:tmpl w:val="000000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
    <w:nsid w:val="00000072"/>
    <w:multiLevelType w:val="multilevel"/>
    <w:tmpl w:val="000000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
    <w:nsid w:val="00000073"/>
    <w:multiLevelType w:val="multilevel"/>
    <w:tmpl w:val="000000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
    <w:nsid w:val="00000074"/>
    <w:multiLevelType w:val="multilevel"/>
    <w:tmpl w:val="000000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6">
    <w:nsid w:val="00000075"/>
    <w:multiLevelType w:val="multilevel"/>
    <w:tmpl w:val="000000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7">
    <w:nsid w:val="00000076"/>
    <w:multiLevelType w:val="multilevel"/>
    <w:tmpl w:val="000000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8">
    <w:nsid w:val="00000077"/>
    <w:multiLevelType w:val="multilevel"/>
    <w:tmpl w:val="000000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9">
    <w:nsid w:val="00000078"/>
    <w:multiLevelType w:val="multilevel"/>
    <w:tmpl w:val="000000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0">
    <w:nsid w:val="00000079"/>
    <w:multiLevelType w:val="multilevel"/>
    <w:tmpl w:val="000000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1">
    <w:nsid w:val="0000007A"/>
    <w:multiLevelType w:val="multilevel"/>
    <w:tmpl w:val="000000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2">
    <w:nsid w:val="0000007B"/>
    <w:multiLevelType w:val="multilevel"/>
    <w:tmpl w:val="000000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3">
    <w:nsid w:val="0000007C"/>
    <w:multiLevelType w:val="multilevel"/>
    <w:tmpl w:val="000000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4">
    <w:nsid w:val="0000007D"/>
    <w:multiLevelType w:val="multilevel"/>
    <w:tmpl w:val="000000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5">
    <w:nsid w:val="0000007E"/>
    <w:multiLevelType w:val="multilevel"/>
    <w:tmpl w:val="000000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6">
    <w:nsid w:val="0000007F"/>
    <w:multiLevelType w:val="multilevel"/>
    <w:tmpl w:val="000000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7">
    <w:nsid w:val="00000080"/>
    <w:multiLevelType w:val="multilevel"/>
    <w:tmpl w:val="000000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8">
    <w:nsid w:val="00000081"/>
    <w:multiLevelType w:val="multilevel"/>
    <w:tmpl w:val="000000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9">
    <w:nsid w:val="00000082"/>
    <w:multiLevelType w:val="multilevel"/>
    <w:tmpl w:val="000000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0">
    <w:nsid w:val="00000083"/>
    <w:multiLevelType w:val="multilevel"/>
    <w:tmpl w:val="000000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1">
    <w:nsid w:val="00000084"/>
    <w:multiLevelType w:val="multilevel"/>
    <w:tmpl w:val="000000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image" Target="/word/media/img2.png" Id="rId5" /><Relationship Type="http://schemas.openxmlformats.org/officeDocument/2006/relationships/numbering" Target="/word/numbering.xml"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ComprehensiveReport</dc:title>
</cp:coreProperties>
</file>